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78313" w14:textId="77777777" w:rsidR="0031081B" w:rsidRPr="0031081B" w:rsidRDefault="0031081B" w:rsidP="0031081B">
      <w:pPr>
        <w:spacing w:line="276" w:lineRule="auto"/>
        <w:ind w:firstLine="708"/>
        <w:jc w:val="right"/>
        <w:rPr>
          <w:b/>
          <w:color w:val="000000"/>
          <w:lang w:val="ro-RO"/>
        </w:rPr>
      </w:pPr>
      <w:r w:rsidRPr="0031081B">
        <w:rPr>
          <w:b/>
          <w:color w:val="000000"/>
          <w:lang w:val="ro-RO"/>
        </w:rPr>
        <w:t>Anexa nr. 45</w:t>
      </w:r>
    </w:p>
    <w:p w14:paraId="4F8C1D02" w14:textId="77777777" w:rsidR="0031081B" w:rsidRPr="0031081B" w:rsidRDefault="0031081B" w:rsidP="0031081B">
      <w:pPr>
        <w:spacing w:line="276" w:lineRule="auto"/>
        <w:ind w:firstLine="708"/>
        <w:jc w:val="right"/>
        <w:rPr>
          <w:b/>
          <w:color w:val="000000"/>
          <w:lang w:val="ro-RO"/>
        </w:rPr>
      </w:pPr>
      <w:r w:rsidRPr="0031081B">
        <w:rPr>
          <w:b/>
          <w:color w:val="000000"/>
          <w:lang w:val="ro-RO"/>
        </w:rPr>
        <w:t>Evaluarea stării de conservare a habitatelor de interes conservativ</w:t>
      </w:r>
    </w:p>
    <w:p w14:paraId="4D41BCE7" w14:textId="77777777" w:rsidR="0031081B" w:rsidRDefault="0031081B" w:rsidP="0031081B">
      <w:pPr>
        <w:spacing w:line="276" w:lineRule="auto"/>
        <w:ind w:firstLine="708"/>
        <w:jc w:val="both"/>
        <w:rPr>
          <w:b/>
          <w:i/>
          <w:color w:val="000000"/>
          <w:lang w:val="ro-RO"/>
        </w:rPr>
      </w:pPr>
    </w:p>
    <w:p w14:paraId="6DF8D3CA" w14:textId="77777777" w:rsidR="0031081B" w:rsidRDefault="0031081B" w:rsidP="0031081B">
      <w:pPr>
        <w:spacing w:line="276" w:lineRule="auto"/>
        <w:ind w:firstLine="708"/>
        <w:jc w:val="both"/>
        <w:rPr>
          <w:b/>
          <w:i/>
          <w:color w:val="000000"/>
          <w:lang w:val="ro-RO"/>
        </w:rPr>
      </w:pPr>
    </w:p>
    <w:p w14:paraId="7DE1DF78" w14:textId="77777777" w:rsidR="0031081B" w:rsidRDefault="0031081B" w:rsidP="0031081B">
      <w:pPr>
        <w:spacing w:line="276" w:lineRule="auto"/>
        <w:ind w:firstLine="708"/>
        <w:jc w:val="both"/>
        <w:rPr>
          <w:b/>
          <w:i/>
          <w:color w:val="000000"/>
        </w:rPr>
      </w:pPr>
      <w:r w:rsidRPr="00E660EA">
        <w:rPr>
          <w:b/>
          <w:i/>
          <w:color w:val="000000"/>
        </w:rPr>
        <w:t>4060 Tufărişuri alpine şi boreale</w:t>
      </w:r>
    </w:p>
    <w:p w14:paraId="5D46FECB" w14:textId="77777777" w:rsidR="0031081B" w:rsidRPr="003966D8" w:rsidRDefault="0031081B" w:rsidP="0031081B">
      <w:pPr>
        <w:autoSpaceDE w:val="0"/>
        <w:autoSpaceDN w:val="0"/>
        <w:adjustRightInd w:val="0"/>
        <w:spacing w:line="276" w:lineRule="auto"/>
        <w:ind w:firstLine="708"/>
        <w:jc w:val="both"/>
        <w:rPr>
          <w:i/>
          <w:iCs/>
        </w:rPr>
      </w:pPr>
      <w:r w:rsidRPr="001C3482">
        <w:rPr>
          <w:lang w:val="ro-RO" w:eastAsia="ro-RO"/>
        </w:rPr>
        <w:t xml:space="preserve">Habitatele de tufărișuri subalpine și alpine 4060 - faciesul cu </w:t>
      </w:r>
      <w:r w:rsidRPr="001C3482">
        <w:rPr>
          <w:i/>
          <w:lang w:val="ro-RO" w:eastAsia="ro-RO"/>
        </w:rPr>
        <w:t>Juniperus sibirica</w:t>
      </w:r>
      <w:r w:rsidRPr="001C3482">
        <w:rPr>
          <w:lang w:val="ro-RO" w:eastAsia="ro-RO"/>
        </w:rPr>
        <w:t xml:space="preserve">, 4070* și 4080 sunt bine conservate pe aproape tot cuprinsul PNMM. Fac excepție suprafețele de platouri din culmea Țibăului unde turmele de oi trec pe rețele dense de cărări prin toată suprafața tufărișurilor de </w:t>
      </w:r>
      <w:r w:rsidRPr="001C3482">
        <w:rPr>
          <w:i/>
          <w:lang w:val="ro-RO" w:eastAsia="ro-RO"/>
        </w:rPr>
        <w:t xml:space="preserve">Pinus mugo </w:t>
      </w:r>
      <w:r w:rsidRPr="001C3482">
        <w:rPr>
          <w:lang w:val="ro-RO" w:eastAsia="ro-RO"/>
        </w:rPr>
        <w:t xml:space="preserve">și </w:t>
      </w:r>
      <w:r w:rsidRPr="001C3482">
        <w:rPr>
          <w:i/>
          <w:lang w:val="ro-RO" w:eastAsia="ro-RO"/>
        </w:rPr>
        <w:t xml:space="preserve">Juniperus sibirica, </w:t>
      </w:r>
      <w:r>
        <w:rPr>
          <w:lang w:val="ro-RO" w:eastAsia="ro-RO"/>
        </w:rPr>
        <w:t>degradându-le s</w:t>
      </w:r>
      <w:r w:rsidRPr="001C3482">
        <w:rPr>
          <w:lang w:val="ro-RO" w:eastAsia="ro-RO"/>
        </w:rPr>
        <w:t xml:space="preserve">tructural și floristic. Acest fenomen poate fi stopat în viitor prin oprirea pășunatului în aceste areale de tufărișuri  cu rol ecologic și conservativ extrem de </w:t>
      </w:r>
      <w:r>
        <w:rPr>
          <w:lang w:val="ro-RO" w:eastAsia="ro-RO"/>
        </w:rPr>
        <w:t xml:space="preserve">important </w:t>
      </w:r>
      <w:r w:rsidRPr="001C3482">
        <w:rPr>
          <w:lang w:val="ro-RO" w:eastAsia="ro-RO"/>
        </w:rPr>
        <w:t>și prin includerea lor în fondul forestier.</w:t>
      </w:r>
    </w:p>
    <w:p w14:paraId="07A9A9DC" w14:textId="77777777" w:rsidR="0031081B" w:rsidRPr="00E660EA" w:rsidRDefault="0031081B" w:rsidP="0031081B">
      <w:pPr>
        <w:spacing w:line="276" w:lineRule="auto"/>
        <w:ind w:firstLine="708"/>
        <w:jc w:val="both"/>
        <w:rPr>
          <w:color w:val="000000"/>
          <w:lang w:val="ro-RO"/>
        </w:rPr>
      </w:pPr>
      <w:r w:rsidRPr="00E660EA">
        <w:rPr>
          <w:b/>
          <w:color w:val="000000"/>
        </w:rPr>
        <w:t xml:space="preserve">Evaluarea stării de conservare a habitatului din punct de vedere al suprafeţei acoperite de către tipul de habitat. </w:t>
      </w:r>
      <w:r w:rsidRPr="00E660EA">
        <w:rPr>
          <w:color w:val="000000"/>
          <w:lang w:val="ro-RO"/>
        </w:rPr>
        <w:t>Habitatul se află într-o stare de conservare favorabilă, totuși din cauza reducerii suprafeței, comparativ cu datele din ultimii 50 ani aceasta ar putea deveni nefavorabilă din punct de vedere al suprafeței ocupate. Suprafaţa ocupată de tipul de habitat în aria naturală protejată, estimată ca valoare minimă și maximă, este de 2700 – 3050 ha, reprezentând aproximativ 4,5 – 5,8% din suprafaţa ocupată de acesta la nivel naţional. Raportul dintre suprafaţa adecvată pentru starea favorabilă a tipului de habitat şi suprafaţa actuală ocupată este mai mic, tendinţa actuală a suprafeţei tipului de habitat fiind descrescătoare. Reducerea suprafeței habitatului se datorează defrișărilor și incendierilor masive, pentru extinderea suprafețelor de pășunat din etajele subalpin și alpin, suprafața fiind cu 50% mai mică decât în urmă cu 150 ani, existând schimbări majore în tiparul de distribuţie al suprafeţelor tipului de habitat în cadrul ariei naturale protejate.</w:t>
      </w:r>
    </w:p>
    <w:p w14:paraId="12E616EB" w14:textId="77777777" w:rsidR="0031081B" w:rsidRPr="00E660EA" w:rsidRDefault="0031081B" w:rsidP="0031081B">
      <w:pPr>
        <w:spacing w:line="276" w:lineRule="auto"/>
        <w:ind w:firstLine="708"/>
        <w:jc w:val="both"/>
        <w:rPr>
          <w:color w:val="000000"/>
          <w:lang w:val="ro-RO"/>
        </w:rPr>
      </w:pPr>
      <w:r w:rsidRPr="00E660EA">
        <w:rPr>
          <w:color w:val="000000"/>
          <w:lang w:val="ro-RO"/>
        </w:rPr>
        <w:t>Această stare este creată de când pășunatul intensiv cu oi există pe platourile și culmile Munților Maramureșului. Procesul de refacere a acestor habitate de tufărișuri va fi lent în urma unei conversii socio-economice la fel de lente, graduale a populației locale de la exploatarea lemnului și creșterea la scară industrială a oilor pe pășunile subalpine și alpine la pășunat extensiv și ecoturism. Deși habitatul se află într-o stare de conservare favorabilă, tendinţa stării de conservare a tipului de habitat din punct de vedere al suprafeţei ocupate se înrăutățește.</w:t>
      </w:r>
    </w:p>
    <w:p w14:paraId="2009FF7A" w14:textId="77777777" w:rsidR="0031081B" w:rsidRPr="00E660EA" w:rsidRDefault="0031081B" w:rsidP="0031081B">
      <w:pPr>
        <w:spacing w:line="276" w:lineRule="auto"/>
        <w:ind w:firstLine="708"/>
        <w:jc w:val="both"/>
        <w:rPr>
          <w:color w:val="000000"/>
        </w:rPr>
      </w:pPr>
      <w:r w:rsidRPr="00E660EA">
        <w:rPr>
          <w:b/>
          <w:color w:val="000000"/>
        </w:rPr>
        <w:t xml:space="preserve">Evaluarea stării de conservare a tipului de habitat din punct de vedere al structurii şi funcţiilor specifice tipului de habitat. </w:t>
      </w:r>
      <w:r w:rsidRPr="00E660EA">
        <w:rPr>
          <w:color w:val="000000"/>
          <w:lang w:val="ro-RO"/>
        </w:rPr>
        <w:t>Tendinţa stării de conservare a tipului de habitat din punct de vedere al structurii şi al funcţiilor specifice este stabilă, structura şi funcţiile tipului de habitat, incluzând şi speciile sale tipice se află în condiţii bune, ceea ce indică o stare de conservare a tipului de habitat, din punct de vedere al structurii şi al funcţiilor specifice, favorabilă.</w:t>
      </w:r>
    </w:p>
    <w:p w14:paraId="3A9AB773" w14:textId="77777777" w:rsidR="0031081B" w:rsidRPr="00E660EA" w:rsidRDefault="0031081B" w:rsidP="0031081B">
      <w:pPr>
        <w:spacing w:line="276" w:lineRule="auto"/>
        <w:ind w:firstLine="708"/>
        <w:jc w:val="both"/>
        <w:rPr>
          <w:color w:val="000000"/>
          <w:lang w:val="ro-RO"/>
        </w:rPr>
      </w:pPr>
      <w:r w:rsidRPr="00E660EA">
        <w:rPr>
          <w:b/>
          <w:color w:val="000000"/>
        </w:rPr>
        <w:t xml:space="preserve">Evaluarea stării de conservare a tipului de habitat din punct de vedere al perspectivelor tipului de habitat în viitor. </w:t>
      </w:r>
      <w:r w:rsidRPr="00E660EA">
        <w:rPr>
          <w:color w:val="000000"/>
          <w:lang w:val="ro-RO"/>
        </w:rPr>
        <w:t xml:space="preserve">Tendinţa viitoare a suprafeţei tipului de habitat este descrescătoare, raportul dintre suprafaţa adecvată pentru starea favorabilă şi suprafaţa tipului de habitat în viitor fiind mai mic. Impacturile, respectiv presiunile actuale şi/sau ameninţările viitoare, vor avea în viitor un efect cumulat mare, semnificativ asupra tipului de habitat, afectând viabilitatea pe termen lung a acestuia. Astfel perspectivele tipului de habitat în viitor sunt </w:t>
      </w:r>
      <w:r w:rsidRPr="00E660EA">
        <w:rPr>
          <w:color w:val="000000"/>
          <w:lang w:val="ro-RO"/>
        </w:rPr>
        <w:lastRenderedPageBreak/>
        <w:t>inadecvate, starea de conservare a acestuia, din punct de vedere al perspectivelor sale viitoare, este nefavorabilă, tendința acestei stări fiind în curs de înrăutățire.</w:t>
      </w:r>
    </w:p>
    <w:p w14:paraId="5C7C7F3B"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principalele amenințări identificate sunt: defrișările, incendierile pentru obținere de terenuri de pășunat, suprapășunatul.</w:t>
      </w:r>
      <w:r w:rsidRPr="00E660EA">
        <w:rPr>
          <w:b/>
          <w:color w:val="000000"/>
          <w:lang w:val="ro-RO"/>
        </w:rPr>
        <w:t xml:space="preserve"> </w:t>
      </w:r>
    </w:p>
    <w:p w14:paraId="2F29ED13"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7678C84B" w14:textId="77777777" w:rsidR="0031081B" w:rsidRPr="00E660EA" w:rsidRDefault="0031081B" w:rsidP="0031081B">
      <w:pPr>
        <w:pStyle w:val="ListParagraph"/>
        <w:numPr>
          <w:ilvl w:val="0"/>
          <w:numId w:val="3"/>
        </w:numPr>
        <w:spacing w:line="276" w:lineRule="auto"/>
        <w:jc w:val="both"/>
        <w:rPr>
          <w:color w:val="000000"/>
        </w:rPr>
      </w:pPr>
      <w:r w:rsidRPr="00E660EA">
        <w:rPr>
          <w:color w:val="000000"/>
        </w:rPr>
        <w:t>neautorizarea acțiunilor de defrișare și incendiere pentru extinderea pășunilor, chiar în cazul implementării unor politici UE girate de APIA - aceste acțiuni sunt eronate și dăunătoare din punct de vedere ecologic și se așteaptă ca autoritățile europene să le stopeze;</w:t>
      </w:r>
    </w:p>
    <w:p w14:paraId="12A8CFA6" w14:textId="77777777" w:rsidR="0031081B" w:rsidRPr="00E660EA" w:rsidRDefault="0031081B" w:rsidP="0031081B">
      <w:pPr>
        <w:pStyle w:val="ListParagraph"/>
        <w:numPr>
          <w:ilvl w:val="0"/>
          <w:numId w:val="3"/>
        </w:numPr>
        <w:spacing w:line="276" w:lineRule="auto"/>
        <w:jc w:val="both"/>
        <w:rPr>
          <w:color w:val="000000"/>
        </w:rPr>
      </w:pPr>
      <w:r w:rsidRPr="00E660EA">
        <w:rPr>
          <w:color w:val="000000"/>
        </w:rPr>
        <w:t>împiedicarea realizării de drumuri și cărări de tranzit în rețea pentru tranzitul sau pășunatul turmelor de animale în interiorul habitatului;</w:t>
      </w:r>
    </w:p>
    <w:p w14:paraId="7132C415" w14:textId="77777777" w:rsidR="0031081B" w:rsidRPr="00E660EA" w:rsidRDefault="0031081B" w:rsidP="0031081B">
      <w:pPr>
        <w:pStyle w:val="ListParagraph"/>
        <w:numPr>
          <w:ilvl w:val="0"/>
          <w:numId w:val="3"/>
        </w:numPr>
        <w:spacing w:line="276" w:lineRule="auto"/>
        <w:jc w:val="both"/>
        <w:rPr>
          <w:color w:val="000000"/>
        </w:rPr>
      </w:pPr>
      <w:r w:rsidRPr="00E660EA">
        <w:rPr>
          <w:color w:val="000000"/>
        </w:rPr>
        <w:t>încurajarea extinderii habitatului pe culmile și versanții abrupți prin scutirea de la pășunat a acestor sectoare;</w:t>
      </w:r>
    </w:p>
    <w:p w14:paraId="43993CFC" w14:textId="77777777" w:rsidR="0031081B" w:rsidRPr="00E660EA" w:rsidRDefault="0031081B" w:rsidP="0031081B">
      <w:pPr>
        <w:pStyle w:val="ListParagraph"/>
        <w:numPr>
          <w:ilvl w:val="0"/>
          <w:numId w:val="3"/>
        </w:numPr>
        <w:spacing w:line="276" w:lineRule="auto"/>
        <w:jc w:val="both"/>
        <w:rPr>
          <w:color w:val="000000"/>
        </w:rPr>
      </w:pPr>
      <w:r w:rsidRPr="00E660EA">
        <w:rPr>
          <w:color w:val="000000"/>
        </w:rPr>
        <w:t>nu se recomandă extinderea habitatului prin plantări artificiale, mai ales cu material provenit din alte surse decât cele strict locale;</w:t>
      </w:r>
    </w:p>
    <w:p w14:paraId="68C563FD" w14:textId="77777777" w:rsidR="0031081B" w:rsidRPr="00E660EA" w:rsidRDefault="0031081B" w:rsidP="0031081B">
      <w:pPr>
        <w:pStyle w:val="ListParagraph"/>
        <w:numPr>
          <w:ilvl w:val="0"/>
          <w:numId w:val="3"/>
        </w:numPr>
        <w:spacing w:line="276" w:lineRule="auto"/>
        <w:jc w:val="both"/>
        <w:rPr>
          <w:color w:val="000000"/>
        </w:rPr>
      </w:pPr>
      <w:r w:rsidRPr="00E660EA">
        <w:rPr>
          <w:color w:val="000000"/>
        </w:rPr>
        <w:t>se pot autoriza defrișări limitate pentru extinderea unor domenii schiabile.</w:t>
      </w:r>
    </w:p>
    <w:p w14:paraId="7799D5F2"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63B19A7A" w14:textId="77777777" w:rsidR="0031081B" w:rsidRPr="0061379E" w:rsidRDefault="0031081B" w:rsidP="0031081B">
      <w:pPr>
        <w:spacing w:line="276" w:lineRule="auto"/>
        <w:ind w:firstLine="708"/>
        <w:jc w:val="both"/>
        <w:rPr>
          <w:lang w:val="ro-RO"/>
        </w:rPr>
      </w:pPr>
    </w:p>
    <w:p w14:paraId="2F801403" w14:textId="77777777" w:rsidR="0031081B" w:rsidRPr="00E660EA" w:rsidRDefault="0031081B" w:rsidP="0031081B">
      <w:pPr>
        <w:spacing w:line="276" w:lineRule="auto"/>
        <w:ind w:firstLine="708"/>
        <w:jc w:val="both"/>
        <w:rPr>
          <w:b/>
          <w:i/>
        </w:rPr>
      </w:pPr>
      <w:r w:rsidRPr="00E660EA">
        <w:rPr>
          <w:b/>
          <w:i/>
        </w:rPr>
        <w:t xml:space="preserve">4070* Tufărişuri de </w:t>
      </w:r>
      <w:r w:rsidRPr="00E660EA">
        <w:rPr>
          <w:b/>
          <w:i/>
          <w:iCs/>
        </w:rPr>
        <w:t xml:space="preserve">Pinus mugo </w:t>
      </w:r>
      <w:r w:rsidRPr="00E660EA">
        <w:rPr>
          <w:b/>
          <w:i/>
        </w:rPr>
        <w:t xml:space="preserve">şi </w:t>
      </w:r>
      <w:r w:rsidRPr="00E660EA">
        <w:rPr>
          <w:b/>
          <w:i/>
          <w:iCs/>
        </w:rPr>
        <w:t xml:space="preserve">Rhododendron hirsutum </w:t>
      </w:r>
      <w:r w:rsidRPr="00E660EA">
        <w:rPr>
          <w:b/>
          <w:i/>
        </w:rPr>
        <w:t>(</w:t>
      </w:r>
      <w:r w:rsidRPr="00E660EA">
        <w:rPr>
          <w:b/>
          <w:i/>
          <w:iCs/>
        </w:rPr>
        <w:t>Mugo - Rhododendretum hirsuti</w:t>
      </w:r>
      <w:r w:rsidRPr="00E660EA">
        <w:rPr>
          <w:b/>
          <w:i/>
        </w:rPr>
        <w:t>)</w:t>
      </w:r>
    </w:p>
    <w:p w14:paraId="5F8C7AD3" w14:textId="77777777" w:rsidR="0031081B" w:rsidRPr="0061379E" w:rsidRDefault="0031081B" w:rsidP="0031081B">
      <w:pPr>
        <w:spacing w:line="276" w:lineRule="auto"/>
        <w:ind w:firstLine="708"/>
        <w:jc w:val="both"/>
        <w:rPr>
          <w:b/>
        </w:rPr>
      </w:pPr>
      <w:r w:rsidRPr="0061379E">
        <w:rPr>
          <w:b/>
        </w:rPr>
        <w:t xml:space="preserve">Evaluarea stării de conservare a tipului de habitat din punct de vedere al suprafeţei acoperite de către tipul de habitat. </w:t>
      </w:r>
      <w:r w:rsidRPr="0061379E">
        <w:rPr>
          <w:lang w:val="ro-RO"/>
        </w:rPr>
        <w:t>Habitatul se află într-o stare de conservare favorabilă – bună din punct de vedere al structurii, dar din cauza reducerii suprafeței are tendința clară de a deveni nefavorabilă – rea dnin punctul de vedere a suprafeței, comparativ cu datele din ultimii 50 ani. Suprafaţa ocupată de tipul de habitat în aria naturală protejată, estimată ca valoare minimă și maximă, este de 450 – 600 ha, reprezentând aproximativ 0,45 – 0,6% din suprafaţa ocupată de acesta la nivel naţional. Raportul dintre suprafaţa adecvată pentru starea favorabilă a tipului de habitat şi suprafaţa actuală ocupată este mai mic, tendinţa actuală a suprafeţei tipului de habitat fiind descrescătoare. Suprafața habitatului este în regresie din cauza incendierilor și defrișărilor făcute de către proprietarii și administratorii turmelor de oi și datorită restaurării altui tip de habitat – 6230*, observându-se un declin evident, suprafața fiind cu 60% mai mică decât în urmă cu 150 ani, existând schimbări majore în tiparul de distribuţie al suprafeţelor tipului de habitat în cadrul ariei naturale protejate.</w:t>
      </w:r>
    </w:p>
    <w:p w14:paraId="2B50D249" w14:textId="77777777" w:rsidR="0031081B" w:rsidRPr="0061379E" w:rsidRDefault="0031081B" w:rsidP="0031081B">
      <w:pPr>
        <w:spacing w:line="276" w:lineRule="auto"/>
        <w:ind w:firstLine="708"/>
        <w:jc w:val="both"/>
        <w:rPr>
          <w:lang w:val="ro-RO"/>
        </w:rPr>
      </w:pPr>
      <w:r w:rsidRPr="0061379E">
        <w:rPr>
          <w:lang w:val="ro-RO"/>
        </w:rPr>
        <w:t xml:space="preserve">Această stare este creată de când pășunatul intensiv cu oi există pe platourile și culmile Munților Maramureșului. Procesul de refacere a acestor habitate de tufărișuri va fi lent în urma unei conversii socio-economice la fel de lente, graduale a populației locale de la exploatarea lemnului și creșterea la scară industrială a oilor pe pășunile subalpine și alpine la pășunat extensiv </w:t>
      </w:r>
      <w:r w:rsidRPr="0061379E">
        <w:rPr>
          <w:lang w:val="ro-RO"/>
        </w:rPr>
        <w:lastRenderedPageBreak/>
        <w:t>și ecoturism. Deși habitatul se află intr-o stare de conservare favorabilă, tendinţa stării de conservare a tipului de habitat din punct de vedere al suprafeţei ocupate se înrăutățește.</w:t>
      </w:r>
    </w:p>
    <w:p w14:paraId="56A007FF" w14:textId="77777777" w:rsidR="0031081B" w:rsidRPr="0061379E" w:rsidRDefault="0031081B" w:rsidP="0031081B">
      <w:pPr>
        <w:spacing w:line="276" w:lineRule="auto"/>
        <w:ind w:firstLine="708"/>
        <w:jc w:val="both"/>
        <w:rPr>
          <w:b/>
        </w:rPr>
      </w:pPr>
      <w:r w:rsidRPr="0061379E">
        <w:rPr>
          <w:b/>
        </w:rPr>
        <w:t xml:space="preserve">Evaluarea stării de conservare a tipului de habitat din punct de vedere al structurii şi funcţiilor specifice tipului de habitat. </w:t>
      </w:r>
      <w:r w:rsidRPr="0061379E">
        <w:rPr>
          <w:lang w:val="ro-RO"/>
        </w:rPr>
        <w:t>Tendinţa stării de conservare a tipului de habitat din punct de vedere al structurii şi al funcţiilor specifice se înrăutățește, structura şi funcţiile tipului de habitat, incluzând şi speciile sale tipice se află însă în condiţii bune, ceea ce indică o stare de conservare favorabilă a tipului de habitat, din punct de vedere al structurii şi al funcţiilor specifice.</w:t>
      </w:r>
    </w:p>
    <w:p w14:paraId="545F946E" w14:textId="77777777" w:rsidR="0031081B" w:rsidRPr="0061379E" w:rsidRDefault="0031081B" w:rsidP="0031081B">
      <w:pPr>
        <w:spacing w:line="276" w:lineRule="auto"/>
        <w:ind w:firstLine="708"/>
        <w:jc w:val="both"/>
        <w:rPr>
          <w:lang w:val="ro-RO"/>
        </w:rPr>
      </w:pPr>
      <w:r w:rsidRPr="0061379E">
        <w:rPr>
          <w:b/>
        </w:rPr>
        <w:t xml:space="preserve">Evaluarea stării de conservare a tipului de habitat din punct de vedere al perspectivelor tipului de habitat în viitor. </w:t>
      </w:r>
      <w:r w:rsidRPr="0061379E">
        <w:rPr>
          <w:lang w:val="ro-RO"/>
        </w:rPr>
        <w:t>Tendinţa viitoare a suprafeţei tipului de habitat este descrescătoare, raportul dintre suprafaţa adecvată pentru starea favorabilă şi suprafaţa tipului de habitat în viitor fiind mai mic. Impacturile, respectiv presiunile actuale şi/sau ameninţările viitoare, vor avea în viitor un efect cumulat mare, semnificativ asupra tipului de habitat, afectând viabilitatea pe termen lung a tipului de habitat. Astfel perspectivele tipului de habitat în viitor sunt inadevcate, starea de conservare a acestuia, din punct de vedere al perspectivelor sale viitoare, este nefavorabilă – rea, tendința acestei stări fiind în curs de înrăutățire.</w:t>
      </w:r>
    </w:p>
    <w:p w14:paraId="71CE3525"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principalele amenințări identificate sunt: defrișările, incendierile pentru obținere de terenuri de pășunat.</w:t>
      </w:r>
      <w:r w:rsidRPr="00E660EA">
        <w:rPr>
          <w:b/>
          <w:color w:val="000000"/>
          <w:lang w:val="ro-RO"/>
        </w:rPr>
        <w:t xml:space="preserve"> </w:t>
      </w:r>
    </w:p>
    <w:p w14:paraId="0ED9CFF2"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550B21FF" w14:textId="77777777" w:rsidR="0031081B" w:rsidRPr="0061379E" w:rsidRDefault="0031081B" w:rsidP="0031081B">
      <w:pPr>
        <w:pStyle w:val="ListParagraph"/>
        <w:numPr>
          <w:ilvl w:val="0"/>
          <w:numId w:val="4"/>
        </w:numPr>
        <w:spacing w:line="276" w:lineRule="auto"/>
        <w:ind w:firstLine="0"/>
        <w:jc w:val="both"/>
      </w:pPr>
      <w:r w:rsidRPr="0061379E">
        <w:t>neautorizarea acțiunilor de defrișare și incendiere pentru extinderea pășunilor, chiar în cazul implementării unor politici UE girate de APIA - aceste acțiuni sunt eronate și dăunătoare din punct de vedere ecologic și se așteaptă ca autoritățile europene să le stopeze;</w:t>
      </w:r>
    </w:p>
    <w:p w14:paraId="27241E7C" w14:textId="77777777" w:rsidR="0031081B" w:rsidRPr="0061379E" w:rsidRDefault="0031081B" w:rsidP="0031081B">
      <w:pPr>
        <w:pStyle w:val="ListParagraph"/>
        <w:numPr>
          <w:ilvl w:val="0"/>
          <w:numId w:val="4"/>
        </w:numPr>
        <w:spacing w:line="276" w:lineRule="auto"/>
        <w:ind w:firstLine="0"/>
        <w:jc w:val="both"/>
      </w:pPr>
      <w:r w:rsidRPr="0061379E">
        <w:t>împiedicarea realizării de drumuri și cărări de tranzit în rețea pentru tranzitul sau pășunatul turmelor de animale în interiorul habitatului;</w:t>
      </w:r>
    </w:p>
    <w:p w14:paraId="2FB255A3" w14:textId="77777777" w:rsidR="0031081B" w:rsidRPr="0061379E" w:rsidRDefault="0031081B" w:rsidP="0031081B">
      <w:pPr>
        <w:pStyle w:val="ListParagraph"/>
        <w:numPr>
          <w:ilvl w:val="0"/>
          <w:numId w:val="4"/>
        </w:numPr>
        <w:spacing w:line="276" w:lineRule="auto"/>
        <w:ind w:firstLine="0"/>
        <w:jc w:val="both"/>
      </w:pPr>
      <w:r w:rsidRPr="0061379E">
        <w:t>încurajarea extinderii habitatului pe culmile și versanții abrupți prin scutirea de la pășunat a acestor sectoare;</w:t>
      </w:r>
    </w:p>
    <w:p w14:paraId="678C18D7" w14:textId="77777777" w:rsidR="0031081B" w:rsidRPr="0061379E" w:rsidRDefault="0031081B" w:rsidP="0031081B">
      <w:pPr>
        <w:pStyle w:val="ListParagraph"/>
        <w:numPr>
          <w:ilvl w:val="0"/>
          <w:numId w:val="4"/>
        </w:numPr>
        <w:spacing w:line="276" w:lineRule="auto"/>
        <w:ind w:firstLine="0"/>
        <w:jc w:val="both"/>
      </w:pPr>
      <w:r w:rsidRPr="0061379E">
        <w:t>nu se recomandă extinderea habitatului prin plantări artificiale, mai ales cu material provenit din alte surse decât cele strict locale;</w:t>
      </w:r>
    </w:p>
    <w:p w14:paraId="04A1ED04" w14:textId="77777777" w:rsidR="0031081B" w:rsidRPr="0061379E" w:rsidRDefault="0031081B" w:rsidP="0031081B">
      <w:pPr>
        <w:pStyle w:val="ListParagraph"/>
        <w:numPr>
          <w:ilvl w:val="0"/>
          <w:numId w:val="4"/>
        </w:numPr>
        <w:spacing w:line="276" w:lineRule="auto"/>
        <w:ind w:firstLine="0"/>
        <w:jc w:val="both"/>
      </w:pPr>
      <w:r w:rsidRPr="0061379E">
        <w:t>se pot autoriza defrișări limitate pentru extinderea unor domenii schiabile.</w:t>
      </w:r>
    </w:p>
    <w:p w14:paraId="530E5E10"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693B5AB6" w14:textId="77777777" w:rsidR="0031081B" w:rsidRPr="0061379E" w:rsidRDefault="0031081B" w:rsidP="0031081B">
      <w:pPr>
        <w:pStyle w:val="ListParagraph"/>
        <w:spacing w:line="276" w:lineRule="auto"/>
        <w:jc w:val="both"/>
      </w:pPr>
    </w:p>
    <w:p w14:paraId="2513DC39" w14:textId="77777777" w:rsidR="0031081B" w:rsidRPr="00E660EA" w:rsidRDefault="0031081B" w:rsidP="0031081B">
      <w:pPr>
        <w:spacing w:line="276" w:lineRule="auto"/>
        <w:ind w:firstLine="708"/>
        <w:jc w:val="both"/>
        <w:rPr>
          <w:b/>
          <w:i/>
        </w:rPr>
      </w:pPr>
      <w:r w:rsidRPr="00E660EA">
        <w:rPr>
          <w:b/>
          <w:i/>
        </w:rPr>
        <w:t xml:space="preserve">4080 Tufărişuri subarctice de </w:t>
      </w:r>
      <w:r w:rsidRPr="00E660EA">
        <w:rPr>
          <w:b/>
          <w:i/>
          <w:iCs/>
        </w:rPr>
        <w:t xml:space="preserve">Salix </w:t>
      </w:r>
      <w:r w:rsidRPr="00E660EA">
        <w:rPr>
          <w:b/>
          <w:i/>
        </w:rPr>
        <w:t>spp.</w:t>
      </w:r>
    </w:p>
    <w:p w14:paraId="05F443F6"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 xml:space="preserve">Habitatul se află într-o stare de conservare favorabilă, totuși există o tendință clară a reducerii suprafeței, comparativ cu datele din ultimii 50 ani. Suprafaţa ocupată de tipul de habitat în aria naturală protejată, estimată ca valoare minimă și maximă, este de 40 – 55 ha, reprezentând aproximativ 4 – 5,5% din suprafaţa ocupată de acesta la nivel naţional. Raportul dintre suprafaţa adecvată pentru starea favorabilă a tipului de habitat şi suprafaţa actuală ocupată este mai mic, tendinţa actuală a suprafeţei tipului de habitat fiind descrescătoare. Suprafața </w:t>
      </w:r>
      <w:r w:rsidRPr="0061379E">
        <w:rPr>
          <w:lang w:val="ro-RO"/>
        </w:rPr>
        <w:lastRenderedPageBreak/>
        <w:t>habitatului este în regresie din cauza incendierilor și defrișărilor făcute de către proprietarii și administratorii turmelor de oi observându-se un declin evident, suprafața fiind cu 30% mai mică decât în urmă cu 150 ani, existând schimbări majore în tiparul de distribuţie al suprafeţelor tipului de habitat în cadrul ariei naturale protejate.</w:t>
      </w:r>
    </w:p>
    <w:p w14:paraId="06DFF243" w14:textId="77777777" w:rsidR="0031081B" w:rsidRPr="0061379E" w:rsidRDefault="0031081B" w:rsidP="0031081B">
      <w:pPr>
        <w:spacing w:line="276" w:lineRule="auto"/>
        <w:ind w:firstLine="708"/>
        <w:jc w:val="both"/>
        <w:rPr>
          <w:lang w:val="ro-RO"/>
        </w:rPr>
      </w:pPr>
      <w:r w:rsidRPr="0061379E">
        <w:rPr>
          <w:lang w:val="ro-RO"/>
        </w:rPr>
        <w:t>Deși habitatul se află intr-o stare de conservare favorabilă, tendinţa stării de conservare a tipului de habitat din punct de vedere al suprafeţei ocupate se înrăutățește.</w:t>
      </w:r>
    </w:p>
    <w:p w14:paraId="585DA92A"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se înrăutățește, structura şi funcţiile tipului de habitat, incluzând şi speciile sale tipice se află însă în condiţii bune, ceea ce indică o stare de conservare favorabilă a tipului de habitat, din punct de vedere al structurii şi al funcţiilor specifice.</w:t>
      </w:r>
    </w:p>
    <w:p w14:paraId="1C2F8C46"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descrescătoare, raportul dintre suprafaţa adecvată pentru starea favorabilă şi suprafaţa tipului de habitat în viitor fiind mai mic. Impacturile, respectiv presiunile actuale şi/sau ameninţările viitoare, vor avea în viitor un efect cumulat mare, semnificativ asupra tipului de habitat, afectând viabilitatea pe termen lung a tipului de habitat. Astfel perspectivele tipului de habitat în viitor sunt inadevcate, starea de conservare a acestuia, din punct de vedere al perspectivelor sale viitoare, este nefavorabilă tendința acestei stări fiind în curs de înrăutățire.</w:t>
      </w:r>
    </w:p>
    <w:p w14:paraId="67250F00"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principalele amenințări identificate sunt: defrișările, incendierile pentru obținere de terenuri de pășunat.</w:t>
      </w:r>
    </w:p>
    <w:p w14:paraId="13BD6E56"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653E8BF7" w14:textId="77777777" w:rsidR="0031081B" w:rsidRPr="0061379E" w:rsidRDefault="0031081B" w:rsidP="0031081B">
      <w:pPr>
        <w:pStyle w:val="ListParagraph"/>
        <w:numPr>
          <w:ilvl w:val="0"/>
          <w:numId w:val="5"/>
        </w:numPr>
        <w:spacing w:line="276" w:lineRule="auto"/>
        <w:jc w:val="both"/>
      </w:pPr>
      <w:r w:rsidRPr="0061379E">
        <w:t>neautorizarea acțiunilor de defrișare și incendiere pentru extinderea pășunilor, chiar în cazul implementării unor politici UE girate de APIA - aceste acțiuni sunt eronate și dăunătoare din punct de vedere ecologic și se așteaptă ca autoritățile europene să le stopeze;</w:t>
      </w:r>
    </w:p>
    <w:p w14:paraId="2B8C81CF" w14:textId="77777777" w:rsidR="0031081B" w:rsidRPr="0061379E" w:rsidRDefault="0031081B" w:rsidP="0031081B">
      <w:pPr>
        <w:pStyle w:val="ListParagraph"/>
        <w:numPr>
          <w:ilvl w:val="0"/>
          <w:numId w:val="5"/>
        </w:numPr>
        <w:spacing w:line="276" w:lineRule="auto"/>
        <w:jc w:val="both"/>
      </w:pPr>
      <w:r w:rsidRPr="0061379E">
        <w:t>împiedicarea realizării de drumuri și cărări de tranzit în rețea pentru tranzitul sau pășunatul turmelor de animale în interiorul habitatului;</w:t>
      </w:r>
    </w:p>
    <w:p w14:paraId="485CBE70" w14:textId="77777777" w:rsidR="0031081B" w:rsidRPr="0061379E" w:rsidRDefault="0031081B" w:rsidP="0031081B">
      <w:pPr>
        <w:pStyle w:val="ListParagraph"/>
        <w:numPr>
          <w:ilvl w:val="0"/>
          <w:numId w:val="5"/>
        </w:numPr>
        <w:spacing w:line="276" w:lineRule="auto"/>
        <w:jc w:val="both"/>
      </w:pPr>
      <w:r w:rsidRPr="0061379E">
        <w:t>încurajarea extinderii habitatului pe culmile și versanții abrupți prin scutirea de la pășunat a acestor sectoare;</w:t>
      </w:r>
    </w:p>
    <w:p w14:paraId="2902992B" w14:textId="77777777" w:rsidR="0031081B" w:rsidRPr="0061379E" w:rsidRDefault="0031081B" w:rsidP="0031081B">
      <w:pPr>
        <w:pStyle w:val="ListParagraph"/>
        <w:numPr>
          <w:ilvl w:val="0"/>
          <w:numId w:val="5"/>
        </w:numPr>
        <w:spacing w:line="276" w:lineRule="auto"/>
        <w:jc w:val="both"/>
      </w:pPr>
      <w:r w:rsidRPr="0061379E">
        <w:t>nu se recomandă extinderea habitatului prin plantări artificiale, mai ales cu material provenit din alte surse decât cele strict locale.</w:t>
      </w:r>
    </w:p>
    <w:p w14:paraId="63BACF3A"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10ACBE4A" w14:textId="77777777" w:rsidR="0031081B" w:rsidRPr="00E660EA" w:rsidRDefault="0031081B" w:rsidP="0031081B">
      <w:pPr>
        <w:spacing w:line="276" w:lineRule="auto"/>
        <w:ind w:firstLine="708"/>
        <w:jc w:val="both"/>
        <w:rPr>
          <w:b/>
          <w:i/>
        </w:rPr>
      </w:pPr>
    </w:p>
    <w:p w14:paraId="4E0CC4AB" w14:textId="77777777" w:rsidR="0031081B" w:rsidRPr="00E660EA" w:rsidRDefault="0031081B" w:rsidP="0031081B">
      <w:pPr>
        <w:spacing w:line="276" w:lineRule="auto"/>
        <w:ind w:firstLine="708"/>
        <w:jc w:val="both"/>
        <w:rPr>
          <w:b/>
          <w:i/>
        </w:rPr>
      </w:pPr>
      <w:r w:rsidRPr="00E660EA">
        <w:rPr>
          <w:b/>
          <w:i/>
        </w:rPr>
        <w:t>6150 Pajişti boreale şi alpine pe substrate silicatice</w:t>
      </w:r>
    </w:p>
    <w:p w14:paraId="5AE1BF44"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 xml:space="preserve">Habitatul are o răspândire foarte disjunctă pe teritoriul Munților Maramureșului. Suprafaţa ocupată de tipul de habitat în aria naturală protejată, estimată ca valoare minimă și maximă, este de 350 – 410 ha, reprezentând aproximativ 2,33-2,73% din </w:t>
      </w:r>
      <w:r w:rsidRPr="0061379E">
        <w:rPr>
          <w:lang w:val="ro-RO"/>
        </w:rPr>
        <w:lastRenderedPageBreak/>
        <w:t>suprafaţa ocupată de acesta la nivel naţional. Raportul dintre suprafaţa adecvată pentru starea favorabilă a tipului de habitat şi suprafaţa actuală ocupată este mai mare, suprafața adecvată fiind de 3 ha, tendinţa actuală a suprafeţei tipului de habitat fiind însă descrescătoare. Suprafața habitatului este în regresie datorită suprapășunatului, observându-se un declin evident, existând schimbări majore în tiparul de distribuţie al suprafeţelor tipului de habitat în cadrul ariei naturale protejate. Astfel, starea de conservare a tipului de habitat din punct de vedere al suprafeţei ocupate este nevaforabilă – rea, tendinţa acestei stări fiind în curs de înrăutățire.</w:t>
      </w:r>
    </w:p>
    <w:p w14:paraId="21738A2B"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se înrăutățește, structura şi funcţiile tipului de habitat sunt în proporție de 95% degradate în perimetrul Munților Maramureșului, ceea ce indică o stare de conservare nefavorabilă – rea a tipului de habitat, din punct de vedere al structurii şi al funcţiilor specifice.</w:t>
      </w:r>
    </w:p>
    <w:p w14:paraId="68884DC3"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descrescătoare, iar raportul dintre suprafaţa adecvată pentru starea favorabilă şi suprafaţa tipului de habitat în viitor este aproximativ egal. Impacturile, respectiv presiunile actuale şi/sau ameninţările viitoare, vor avea în viitor un efect cumulat mare, semnificativ asupra tipului de habitat: suprapășunat extrem de intens, afectând viabilitatea pe termen lung a tipului de habitat, viabilitate ce nu poate fi asigurată. Astfel perspectivele tipului de habitat în viitor sunt inadevcate, starea de conservare a acestuia, din punct de vedere al perspectivelor sale viitoare, este nefavorabilă – rea, tendința acestei stări fiind în curs de înrăutățire.</w:t>
      </w:r>
    </w:p>
    <w:p w14:paraId="501C303E"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principala amenințare identificată este su</w:t>
      </w:r>
      <w:r w:rsidRPr="0061379E">
        <w:t>prapășunatul cu ovine</w:t>
      </w:r>
      <w:r w:rsidRPr="00E660EA">
        <w:rPr>
          <w:color w:val="000000"/>
          <w:lang w:val="ro-RO"/>
        </w:rPr>
        <w:t>.</w:t>
      </w:r>
      <w:r w:rsidRPr="00E660EA">
        <w:rPr>
          <w:b/>
          <w:color w:val="000000"/>
          <w:lang w:val="ro-RO"/>
        </w:rPr>
        <w:t xml:space="preserve"> </w:t>
      </w:r>
    </w:p>
    <w:p w14:paraId="6473A4C5"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43850922" w14:textId="77777777" w:rsidR="0031081B" w:rsidRPr="0061379E" w:rsidRDefault="0031081B" w:rsidP="0031081B">
      <w:pPr>
        <w:pStyle w:val="ListParagraph"/>
        <w:numPr>
          <w:ilvl w:val="0"/>
          <w:numId w:val="6"/>
        </w:numPr>
        <w:spacing w:line="276" w:lineRule="auto"/>
        <w:jc w:val="both"/>
      </w:pPr>
      <w:r w:rsidRPr="0061379E">
        <w:t>transformarea pășunatului intensiv în pășunat extensiv, de tip tradițional;</w:t>
      </w:r>
    </w:p>
    <w:p w14:paraId="61BC48F2" w14:textId="77777777" w:rsidR="0031081B" w:rsidRPr="0061379E" w:rsidRDefault="0031081B" w:rsidP="0031081B">
      <w:pPr>
        <w:pStyle w:val="ListParagraph"/>
        <w:numPr>
          <w:ilvl w:val="0"/>
          <w:numId w:val="6"/>
        </w:numPr>
        <w:spacing w:line="276" w:lineRule="auto"/>
        <w:jc w:val="both"/>
      </w:pPr>
      <w:r w:rsidRPr="0061379E">
        <w:t xml:space="preserve">urmărirea extinderii speciilor invazive și a suprafețelor de fitocenoze invazive </w:t>
      </w:r>
      <w:r w:rsidRPr="0061379E">
        <w:rPr>
          <w:i/>
        </w:rPr>
        <w:t>Lolio - Trifolietum repentis;</w:t>
      </w:r>
    </w:p>
    <w:p w14:paraId="0F4765D3" w14:textId="77777777" w:rsidR="0031081B" w:rsidRPr="0061379E" w:rsidRDefault="0031081B" w:rsidP="0031081B">
      <w:pPr>
        <w:pStyle w:val="ListParagraph"/>
        <w:numPr>
          <w:ilvl w:val="0"/>
          <w:numId w:val="6"/>
        </w:numPr>
        <w:spacing w:line="276" w:lineRule="auto"/>
        <w:jc w:val="both"/>
      </w:pPr>
      <w:r w:rsidRPr="0061379E">
        <w:t>identificarea și inventarierea micilor nuclee rămase dispersate pe teritoriul pășunilor mai bogate în specii, de unde după reducerea intensității pășunatului speciile eliminate de pe suprafețe vaste pot iradia din nou în pajiști;</w:t>
      </w:r>
    </w:p>
    <w:p w14:paraId="411A176F" w14:textId="77777777" w:rsidR="0031081B" w:rsidRPr="0061379E" w:rsidRDefault="0031081B" w:rsidP="0031081B">
      <w:pPr>
        <w:pStyle w:val="ListParagraph"/>
        <w:numPr>
          <w:ilvl w:val="0"/>
          <w:numId w:val="6"/>
        </w:numPr>
        <w:spacing w:line="276" w:lineRule="auto"/>
        <w:jc w:val="both"/>
      </w:pPr>
      <w:r w:rsidRPr="0061379E">
        <w:t>scutirea de la pășunat a celor mai reprezentative suprafețe și includerea lor în rezervații științifice strict protejate, cu infrastructură adecvată.</w:t>
      </w:r>
    </w:p>
    <w:p w14:paraId="2101D79D"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5EB97727" w14:textId="77777777" w:rsidR="0031081B" w:rsidRPr="00E660EA" w:rsidRDefault="0031081B" w:rsidP="0031081B">
      <w:pPr>
        <w:spacing w:line="276" w:lineRule="auto"/>
        <w:jc w:val="both"/>
        <w:rPr>
          <w:b/>
          <w:i/>
        </w:rPr>
      </w:pPr>
    </w:p>
    <w:p w14:paraId="0C1CFA33" w14:textId="77777777" w:rsidR="0031081B" w:rsidRDefault="0031081B" w:rsidP="0031081B">
      <w:pPr>
        <w:spacing w:line="276" w:lineRule="auto"/>
        <w:ind w:firstLine="708"/>
        <w:jc w:val="both"/>
        <w:rPr>
          <w:b/>
          <w:i/>
        </w:rPr>
      </w:pPr>
      <w:r w:rsidRPr="0061379E">
        <w:rPr>
          <w:b/>
          <w:i/>
        </w:rPr>
        <w:t>6230* Pajiști montane de Nardus bogate în specii pe substraturi silicioase</w:t>
      </w:r>
    </w:p>
    <w:p w14:paraId="4EB720A3" w14:textId="77777777" w:rsidR="0031081B" w:rsidRPr="000A7C73" w:rsidRDefault="0031081B" w:rsidP="0031081B">
      <w:pPr>
        <w:spacing w:line="276" w:lineRule="auto"/>
        <w:ind w:firstLine="708"/>
        <w:jc w:val="both"/>
        <w:rPr>
          <w:lang w:val="ro-RO" w:eastAsia="ro-RO"/>
        </w:rPr>
      </w:pPr>
      <w:r w:rsidRPr="000A7C73">
        <w:rPr>
          <w:lang w:val="ro-RO" w:eastAsia="ro-RO"/>
        </w:rPr>
        <w:t xml:space="preserve">În cea mai mare parte pajiștile cu </w:t>
      </w:r>
      <w:r w:rsidRPr="000A7C73">
        <w:rPr>
          <w:i/>
          <w:lang w:val="ro-RO" w:eastAsia="ro-RO"/>
        </w:rPr>
        <w:t>Nardus stricta</w:t>
      </w:r>
      <w:r w:rsidRPr="000A7C73">
        <w:rPr>
          <w:lang w:val="ro-RO" w:eastAsia="ro-RO"/>
        </w:rPr>
        <w:t xml:space="preserve"> ale habitatului 6230* sunt atât de degradate prin suprapășunat încât starea de conservare este deosebit de precară, iar diversitatea floristică este </w:t>
      </w:r>
      <w:r w:rsidRPr="000A7C73">
        <w:rPr>
          <w:lang w:val="ro-RO" w:eastAsia="ro-RO"/>
        </w:rPr>
        <w:lastRenderedPageBreak/>
        <w:t xml:space="preserve">foarte redusă. Apreciem că în proporție de 98 % pajiștile boreale și subalpine acidofile cu </w:t>
      </w:r>
      <w:r w:rsidRPr="000A7C73">
        <w:rPr>
          <w:i/>
          <w:lang w:val="ro-RO" w:eastAsia="ro-RO"/>
        </w:rPr>
        <w:t>Nardus stricta</w:t>
      </w:r>
      <w:r w:rsidRPr="000A7C73">
        <w:rPr>
          <w:lang w:val="ro-RO" w:eastAsia="ro-RO"/>
        </w:rPr>
        <w:t xml:space="preserve"> sunt degradate prin suprapășunat în Munții Maramureșului și nu mai pot fi atribuite habitatului 6230*. </w:t>
      </w:r>
    </w:p>
    <w:p w14:paraId="626BEA33" w14:textId="77777777" w:rsidR="0031081B" w:rsidRPr="000A7C73" w:rsidRDefault="0031081B" w:rsidP="0031081B">
      <w:pPr>
        <w:spacing w:line="276" w:lineRule="auto"/>
        <w:ind w:firstLine="708"/>
        <w:jc w:val="both"/>
        <w:rPr>
          <w:lang w:val="ro-RO" w:eastAsia="ro-RO"/>
        </w:rPr>
      </w:pPr>
      <w:r w:rsidRPr="000A7C73">
        <w:rPr>
          <w:lang w:val="ro-RO" w:eastAsia="ro-RO"/>
        </w:rPr>
        <w:t xml:space="preserve">Mozaicarea pajiștilor subalpine de </w:t>
      </w:r>
      <w:r w:rsidRPr="000A7C73">
        <w:rPr>
          <w:i/>
          <w:lang w:val="ro-RO" w:eastAsia="ro-RO"/>
        </w:rPr>
        <w:t xml:space="preserve">Nardus stricta </w:t>
      </w:r>
      <w:r>
        <w:rPr>
          <w:lang w:val="ro-RO" w:eastAsia="ro-RO"/>
        </w:rPr>
        <w:t xml:space="preserve">ale </w:t>
      </w:r>
      <w:r w:rsidRPr="000A7C73">
        <w:rPr>
          <w:lang w:val="ro-RO" w:eastAsia="ro-RO"/>
        </w:rPr>
        <w:t>habitatul</w:t>
      </w:r>
      <w:r>
        <w:rPr>
          <w:lang w:val="ro-RO" w:eastAsia="ro-RO"/>
        </w:rPr>
        <w:t>ui</w:t>
      </w:r>
      <w:r w:rsidRPr="000A7C73">
        <w:rPr>
          <w:lang w:val="ro-RO" w:eastAsia="ro-RO"/>
        </w:rPr>
        <w:t xml:space="preserve"> 6230 și </w:t>
      </w:r>
      <w:r w:rsidRPr="000A7C73">
        <w:rPr>
          <w:i/>
          <w:lang w:val="ro-RO" w:eastAsia="ro-RO"/>
        </w:rPr>
        <w:t>Deschampsia caespitosa</w:t>
      </w:r>
      <w:r>
        <w:rPr>
          <w:i/>
          <w:lang w:val="ro-RO" w:eastAsia="ro-RO"/>
        </w:rPr>
        <w:t xml:space="preserve"> </w:t>
      </w:r>
      <w:r w:rsidRPr="00506341">
        <w:rPr>
          <w:lang w:val="ro-RO" w:eastAsia="ro-RO"/>
        </w:rPr>
        <w:t>ale</w:t>
      </w:r>
      <w:r>
        <w:rPr>
          <w:i/>
          <w:lang w:val="ro-RO" w:eastAsia="ro-RO"/>
        </w:rPr>
        <w:t xml:space="preserve"> </w:t>
      </w:r>
      <w:r w:rsidRPr="000A7C73">
        <w:rPr>
          <w:lang w:val="ro-RO" w:eastAsia="ro-RO"/>
        </w:rPr>
        <w:t>habitatul</w:t>
      </w:r>
      <w:r>
        <w:rPr>
          <w:lang w:val="ro-RO" w:eastAsia="ro-RO"/>
        </w:rPr>
        <w:t>ui</w:t>
      </w:r>
      <w:r w:rsidRPr="000A7C73">
        <w:rPr>
          <w:lang w:val="ro-RO" w:eastAsia="ro-RO"/>
        </w:rPr>
        <w:t xml:space="preserve"> 6150 ține de natura competiției dintre cele două specii de graminee și echilibrul instaurat între acestea la nivel local de intensitatea suprapășunatului. Oile și bovine se hrănesc intens pe seama lui </w:t>
      </w:r>
      <w:r w:rsidRPr="000A7C73">
        <w:rPr>
          <w:i/>
          <w:lang w:val="ro-RO" w:eastAsia="ro-RO"/>
        </w:rPr>
        <w:t>Deschampsia caespitosa</w:t>
      </w:r>
      <w:r w:rsidRPr="000A7C73">
        <w:rPr>
          <w:lang w:val="ro-RO" w:eastAsia="ro-RO"/>
        </w:rPr>
        <w:t xml:space="preserve"> dar nu consumă deloc </w:t>
      </w:r>
      <w:r w:rsidRPr="000A7C73">
        <w:rPr>
          <w:i/>
          <w:lang w:val="ro-RO" w:eastAsia="ro-RO"/>
        </w:rPr>
        <w:t>Nardus stricta,</w:t>
      </w:r>
      <w:r w:rsidRPr="000A7C73">
        <w:rPr>
          <w:lang w:val="ro-RO" w:eastAsia="ro-RO"/>
        </w:rPr>
        <w:t xml:space="preserve"> fapt bine cunoscut. În mod normal, </w:t>
      </w:r>
      <w:r w:rsidRPr="000A7C73">
        <w:rPr>
          <w:i/>
          <w:lang w:val="ro-RO" w:eastAsia="ro-RO"/>
        </w:rPr>
        <w:t>Deschampsia caespitosa</w:t>
      </w:r>
      <w:r w:rsidRPr="000A7C73">
        <w:rPr>
          <w:lang w:val="ro-RO" w:eastAsia="ro-RO"/>
        </w:rPr>
        <w:t xml:space="preserve"> elimină pe </w:t>
      </w:r>
      <w:r w:rsidRPr="000A7C73">
        <w:rPr>
          <w:i/>
          <w:lang w:val="ro-RO" w:eastAsia="ro-RO"/>
        </w:rPr>
        <w:t>Nardus stricta</w:t>
      </w:r>
      <w:r w:rsidRPr="000A7C73">
        <w:rPr>
          <w:lang w:val="ro-RO" w:eastAsia="ro-RO"/>
        </w:rPr>
        <w:t xml:space="preserve"> din pajiștile subalpine, copleșind-o fizic, producând o biomasă mult mai mare și fiind de talie mult mai înaltă. Turmele de oi și bovine însă, consumând intens tufele de </w:t>
      </w:r>
      <w:r w:rsidRPr="000A7C73">
        <w:rPr>
          <w:i/>
          <w:lang w:val="ro-RO" w:eastAsia="ro-RO"/>
        </w:rPr>
        <w:t>Deschampsia caespitosa</w:t>
      </w:r>
      <w:r w:rsidRPr="000A7C73">
        <w:rPr>
          <w:lang w:val="ro-RO" w:eastAsia="ro-RO"/>
        </w:rPr>
        <w:t xml:space="preserve"> întorc echilibrul dinamic al fitocenozelor în favoarea lui </w:t>
      </w:r>
      <w:r w:rsidRPr="000A7C73">
        <w:rPr>
          <w:i/>
          <w:lang w:val="ro-RO" w:eastAsia="ro-RO"/>
        </w:rPr>
        <w:t xml:space="preserve">Nardus stricta, </w:t>
      </w:r>
      <w:r w:rsidRPr="000A7C73">
        <w:rPr>
          <w:lang w:val="ro-RO" w:eastAsia="ro-RO"/>
        </w:rPr>
        <w:t xml:space="preserve">care devine dominantă pe vaste întinderi. </w:t>
      </w:r>
    </w:p>
    <w:p w14:paraId="61049053" w14:textId="77777777" w:rsidR="0031081B" w:rsidRPr="000A7C73" w:rsidRDefault="0031081B" w:rsidP="0031081B">
      <w:pPr>
        <w:spacing w:line="276" w:lineRule="auto"/>
        <w:ind w:firstLine="708"/>
        <w:jc w:val="both"/>
        <w:rPr>
          <w:i/>
          <w:lang w:val="ro-RO" w:eastAsia="ro-RO"/>
        </w:rPr>
      </w:pPr>
      <w:r w:rsidRPr="000A7C73">
        <w:rPr>
          <w:lang w:val="ro-RO" w:eastAsia="ro-RO"/>
        </w:rPr>
        <w:t xml:space="preserve">Ca și în cazul habitatului 6520 al pajiștilor montane, degradarea poate merge și mai departe, pajiștile cu </w:t>
      </w:r>
      <w:r w:rsidRPr="000A7C73">
        <w:rPr>
          <w:i/>
          <w:lang w:val="ro-RO" w:eastAsia="ro-RO"/>
        </w:rPr>
        <w:t xml:space="preserve">Nardus stricta </w:t>
      </w:r>
      <w:r w:rsidRPr="000A7C73">
        <w:rPr>
          <w:lang w:val="ro-RO" w:eastAsia="ro-RO"/>
        </w:rPr>
        <w:t xml:space="preserve">sau </w:t>
      </w:r>
      <w:r w:rsidRPr="000A7C73">
        <w:rPr>
          <w:i/>
          <w:lang w:val="ro-RO" w:eastAsia="ro-RO"/>
        </w:rPr>
        <w:t xml:space="preserve">Deschampsia caespitosa </w:t>
      </w:r>
      <w:r w:rsidRPr="000A7C73">
        <w:rPr>
          <w:lang w:val="ro-RO" w:eastAsia="ro-RO"/>
        </w:rPr>
        <w:t xml:space="preserve">putând fi înlocuite pe măsura tasării solului de către turmele de animale cu fitocenoze ale asociației </w:t>
      </w:r>
      <w:r w:rsidRPr="000A7C73">
        <w:rPr>
          <w:i/>
          <w:lang w:val="ro-RO" w:eastAsia="ro-RO"/>
        </w:rPr>
        <w:t>Lolio - Trifolietum repentis</w:t>
      </w:r>
      <w:r w:rsidRPr="000A7C73">
        <w:rPr>
          <w:lang w:val="ro-RO" w:eastAsia="ro-RO"/>
        </w:rPr>
        <w:t xml:space="preserve"> până la altitudinea de 1800 m unde putem întâlni în cadrul lor toate speciile cracteristice acestei asociații de „călcătură”, inclusiv </w:t>
      </w:r>
      <w:r w:rsidRPr="000A7C73">
        <w:rPr>
          <w:i/>
          <w:lang w:val="ro-RO" w:eastAsia="ro-RO"/>
        </w:rPr>
        <w:t>Lotus corniculatus</w:t>
      </w:r>
      <w:r w:rsidRPr="000A7C73">
        <w:rPr>
          <w:lang w:val="ro-RO" w:eastAsia="ro-RO"/>
        </w:rPr>
        <w:t xml:space="preserve"> și </w:t>
      </w:r>
      <w:r w:rsidRPr="000A7C73">
        <w:rPr>
          <w:i/>
          <w:lang w:val="ro-RO" w:eastAsia="ro-RO"/>
        </w:rPr>
        <w:t xml:space="preserve">Bellis perennis. </w:t>
      </w:r>
    </w:p>
    <w:p w14:paraId="0721AC47" w14:textId="77777777" w:rsidR="0031081B" w:rsidRPr="000A7C73" w:rsidRDefault="0031081B" w:rsidP="0031081B">
      <w:pPr>
        <w:spacing w:line="276" w:lineRule="auto"/>
        <w:ind w:firstLine="708"/>
        <w:jc w:val="both"/>
        <w:rPr>
          <w:lang w:val="ro-RO" w:eastAsia="ro-RO"/>
        </w:rPr>
      </w:pPr>
      <w:r w:rsidRPr="000A7C73">
        <w:rPr>
          <w:lang w:val="ro-RO" w:eastAsia="ro-RO"/>
        </w:rPr>
        <w:t xml:space="preserve">Proporția ocupată în pajiști de cele trei tipuri de fitocenoze ne dă o idee bună asupra intensității suprapășunatului în diferite areale din Munții Maramureșului. Astfel în masivul Farcău - Mihalecu, intensitatea suprapășunatului este atât de mare, încât pajiștile de </w:t>
      </w:r>
      <w:r w:rsidRPr="000A7C73">
        <w:rPr>
          <w:i/>
          <w:lang w:val="ro-RO" w:eastAsia="ro-RO"/>
        </w:rPr>
        <w:t>Deschampsia caespitosa</w:t>
      </w:r>
      <w:r w:rsidRPr="000A7C73">
        <w:rPr>
          <w:lang w:val="ro-RO" w:eastAsia="ro-RO"/>
        </w:rPr>
        <w:t xml:space="preserve"> ocupă mai puțin de 3% din suprafață și toate tufele acestei specii sunt retezare complet de animale, în timp de </w:t>
      </w:r>
      <w:r w:rsidRPr="000A7C73">
        <w:rPr>
          <w:i/>
          <w:lang w:val="ro-RO" w:eastAsia="ro-RO"/>
        </w:rPr>
        <w:t xml:space="preserve">Lolio - Trifolietum repentis </w:t>
      </w:r>
      <w:r w:rsidRPr="000A7C73">
        <w:rPr>
          <w:lang w:val="ro-RO" w:eastAsia="ro-RO"/>
        </w:rPr>
        <w:t xml:space="preserve">ocupă cam 10 % din suprafețele de pajiști. În masivele Pop Ivanul și Pietrosul Bardăului 95% din pajiști sunt formate din </w:t>
      </w:r>
      <w:r w:rsidRPr="000A7C73">
        <w:rPr>
          <w:i/>
          <w:lang w:val="ro-RO" w:eastAsia="ro-RO"/>
        </w:rPr>
        <w:t>Deschampsia caespitosa</w:t>
      </w:r>
      <w:r w:rsidRPr="000A7C73">
        <w:rPr>
          <w:lang w:val="ro-RO" w:eastAsia="ro-RO"/>
        </w:rPr>
        <w:t xml:space="preserve"> și aceasta datorită pășunatului mai puțin intens, predominant cu bovine și cabaline. În masivul Toroioaga, proporția dintre pajiștile cu </w:t>
      </w:r>
      <w:r w:rsidRPr="000A7C73">
        <w:rPr>
          <w:i/>
          <w:lang w:val="ro-RO" w:eastAsia="ro-RO"/>
        </w:rPr>
        <w:t xml:space="preserve">Nardus stricta </w:t>
      </w:r>
      <w:r w:rsidRPr="000A7C73">
        <w:rPr>
          <w:lang w:val="ro-RO" w:eastAsia="ro-RO"/>
        </w:rPr>
        <w:t xml:space="preserve">și </w:t>
      </w:r>
      <w:r w:rsidRPr="000A7C73">
        <w:rPr>
          <w:i/>
          <w:lang w:val="ro-RO" w:eastAsia="ro-RO"/>
        </w:rPr>
        <w:t>Deschampsia caespitosa</w:t>
      </w:r>
      <w:r w:rsidRPr="000A7C73">
        <w:rPr>
          <w:lang w:val="ro-RO" w:eastAsia="ro-RO"/>
        </w:rPr>
        <w:t xml:space="preserve"> este de circa 50 % - 50% iar în culmile Țib</w:t>
      </w:r>
      <w:r>
        <w:rPr>
          <w:lang w:val="ro-RO" w:eastAsia="ro-RO"/>
        </w:rPr>
        <w:t>ău - Cearcănul - Fântâna Stanch</w:t>
      </w:r>
      <w:r w:rsidRPr="000A7C73">
        <w:rPr>
          <w:lang w:val="ro-RO" w:eastAsia="ro-RO"/>
        </w:rPr>
        <w:t>i</w:t>
      </w:r>
      <w:r>
        <w:rPr>
          <w:lang w:val="ro-RO" w:eastAsia="ro-RO"/>
        </w:rPr>
        <w:t>i</w:t>
      </w:r>
      <w:r w:rsidRPr="000A7C73">
        <w:rPr>
          <w:lang w:val="ro-RO" w:eastAsia="ro-RO"/>
        </w:rPr>
        <w:t xml:space="preserve"> - Jupania proporția este de 70 % - 30 % în favoarea nardetelor. </w:t>
      </w:r>
    </w:p>
    <w:p w14:paraId="31DAD764" w14:textId="77777777" w:rsidR="0031081B" w:rsidRPr="000A7C73" w:rsidRDefault="0031081B" w:rsidP="0031081B">
      <w:pPr>
        <w:spacing w:line="276" w:lineRule="auto"/>
        <w:ind w:firstLine="708"/>
        <w:jc w:val="both"/>
        <w:rPr>
          <w:lang w:val="ro-RO" w:eastAsia="ro-RO"/>
        </w:rPr>
      </w:pPr>
      <w:r w:rsidRPr="000A7C73">
        <w:rPr>
          <w:lang w:val="ro-RO" w:eastAsia="ro-RO"/>
        </w:rPr>
        <w:t xml:space="preserve">De asemenea, pajiștile cu </w:t>
      </w:r>
      <w:r w:rsidRPr="000A7C73">
        <w:rPr>
          <w:i/>
          <w:lang w:val="ro-RO" w:eastAsia="ro-RO"/>
        </w:rPr>
        <w:t xml:space="preserve">Nardus stricta </w:t>
      </w:r>
      <w:r w:rsidRPr="000A7C73">
        <w:rPr>
          <w:lang w:val="ro-RO" w:eastAsia="ro-RO"/>
        </w:rPr>
        <w:t xml:space="preserve">ale habitatului 6230* degradat și cele cu </w:t>
      </w:r>
      <w:r w:rsidRPr="000A7C73">
        <w:rPr>
          <w:i/>
          <w:lang w:val="ro-RO" w:eastAsia="ro-RO"/>
        </w:rPr>
        <w:t>Deschampsia caespitosa</w:t>
      </w:r>
      <w:r w:rsidRPr="000A7C73">
        <w:rPr>
          <w:lang w:val="ro-RO" w:eastAsia="ro-RO"/>
        </w:rPr>
        <w:t xml:space="preserve"> ale habitatului 6150 sunt mozaicate și prezintă limite foarte graduale cu tufărișurile scunde subalpine formate din specii de </w:t>
      </w:r>
      <w:r w:rsidRPr="000A7C73">
        <w:rPr>
          <w:i/>
          <w:lang w:val="ro-RO" w:eastAsia="ro-RO"/>
        </w:rPr>
        <w:t>Vaccinium</w:t>
      </w:r>
      <w:r w:rsidRPr="000A7C73">
        <w:rPr>
          <w:lang w:val="ro-RO" w:eastAsia="ro-RO"/>
        </w:rPr>
        <w:t xml:space="preserve"> ce formează faciesul scund - ericaceu al habitatului 4060 unde se mai încadrează tufărișurile atât de diferite din punct de vedere structural și ecologic cu </w:t>
      </w:r>
      <w:r w:rsidRPr="000A7C73">
        <w:rPr>
          <w:i/>
          <w:lang w:val="ro-RO" w:eastAsia="ro-RO"/>
        </w:rPr>
        <w:t>Juniperus sibirica</w:t>
      </w:r>
      <w:r w:rsidRPr="000A7C73">
        <w:rPr>
          <w:lang w:val="ro-RO" w:eastAsia="ro-RO"/>
        </w:rPr>
        <w:t>.</w:t>
      </w:r>
    </w:p>
    <w:p w14:paraId="3385E8A0"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 xml:space="preserve">Suprafaţa ocupată de tipul de habitat în aria naturală protejată, estimată ca valoare minimă și maximă este de 1700 – 2000 ha, reprezentând un procent de 1,7-2% din suprafața ocupată de acest tip de habitat la nivel național. Raportul dintre suprafaţa adecvată pentru starea favorabilă a tipului de habitat şi suprafaţa actuală ocupată este mai mare, tendinţa actuală a suprafeţei tipului de habitat fiind însă descrescătoare Suprafața habitatului este în regresie datorită suprapășunatului, varianta sa degradată fiind însă în extindere, observându-se un declin evident, existând schimbări majore în tiparul de distribuţie al suprafeţelor tipului de habitat în </w:t>
      </w:r>
      <w:r w:rsidRPr="0061379E">
        <w:rPr>
          <w:lang w:val="ro-RO"/>
        </w:rPr>
        <w:lastRenderedPageBreak/>
        <w:t>cadrul ariei naturale protejate. Astfel, starea de conservare a tipului de habitat din punct de vedere al suprafeţei ocupate este nevaforabilă, tendinţa acestei stări fiind în curs de înrăutățire.</w:t>
      </w:r>
    </w:p>
    <w:p w14:paraId="333A1F0A"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Structura şi funcţiile tipului de habitat sunt complet degradate în perimetrul Munților Maramureșului, iar tendinţa stării de conservare a tipului de habitat din punct de vedere al structurii şi al funcţiilor specifice se află în curs de înrăutățire, ceea ce indică o stare de conservare nefavorabilă – rea a tipului de habitat, din punct de vedere al structurii şi al funcţiilor specifice.</w:t>
      </w:r>
    </w:p>
    <w:p w14:paraId="57C57F19"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descrescătoare, iar raportul dintre suprafaţa adecvată pentru starea favorabilă şi suprafaţa tipului de habitat în viitor este aproximativ egal. Efectul cumulat al impacturilor asupra tipului de habitat în viitor este mare, semnificativ: suprapășunat extrem de intens, afectând viabilitatea pe termen lung a tipului de habitat, viabilitate ce nu poate fi asigurată. Astfel perspectivele tipului de habitat în viitor sunt inadevcate, starea de conservare a acestuia, din punct de vedere al perspectivelor sale viitoare, este nefavorabilă – rea, tendința acestei stări fiind în curs de înrăutățire.</w:t>
      </w:r>
    </w:p>
    <w:p w14:paraId="4EA9D253"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principala amenințare identificată este su</w:t>
      </w:r>
      <w:r w:rsidRPr="0061379E">
        <w:t>prapășunatul cu ovine</w:t>
      </w:r>
      <w:r w:rsidRPr="00E660EA">
        <w:rPr>
          <w:color w:val="000000"/>
          <w:lang w:val="ro-RO"/>
        </w:rPr>
        <w:t>.</w:t>
      </w:r>
      <w:r w:rsidRPr="00E660EA">
        <w:rPr>
          <w:b/>
          <w:color w:val="000000"/>
          <w:lang w:val="ro-RO"/>
        </w:rPr>
        <w:t xml:space="preserve"> </w:t>
      </w:r>
    </w:p>
    <w:p w14:paraId="63F697BC"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0628027C" w14:textId="77777777" w:rsidR="0031081B" w:rsidRPr="0061379E" w:rsidRDefault="0031081B" w:rsidP="0031081B">
      <w:pPr>
        <w:pStyle w:val="ListParagraph"/>
        <w:numPr>
          <w:ilvl w:val="0"/>
          <w:numId w:val="8"/>
        </w:numPr>
        <w:spacing w:line="276" w:lineRule="auto"/>
        <w:jc w:val="both"/>
      </w:pPr>
      <w:r w:rsidRPr="0061379E">
        <w:t>transformarea pășunatului intensiv în pășunat extensiv, de tip tradițional;</w:t>
      </w:r>
    </w:p>
    <w:p w14:paraId="47F3F3D6" w14:textId="77777777" w:rsidR="0031081B" w:rsidRPr="0061379E" w:rsidRDefault="0031081B" w:rsidP="0031081B">
      <w:pPr>
        <w:pStyle w:val="ListParagraph"/>
        <w:numPr>
          <w:ilvl w:val="0"/>
          <w:numId w:val="8"/>
        </w:numPr>
        <w:spacing w:line="276" w:lineRule="auto"/>
        <w:jc w:val="both"/>
      </w:pPr>
      <w:r w:rsidRPr="0061379E">
        <w:t xml:space="preserve">urmărirea extinderii speciilor invazive și a suprafețelor de fitocenoze invazive </w:t>
      </w:r>
      <w:r w:rsidRPr="0061379E">
        <w:rPr>
          <w:i/>
        </w:rPr>
        <w:t>Lolio - Trifolietum repentis;</w:t>
      </w:r>
    </w:p>
    <w:p w14:paraId="74DE39B2" w14:textId="77777777" w:rsidR="0031081B" w:rsidRPr="0061379E" w:rsidRDefault="0031081B" w:rsidP="0031081B">
      <w:pPr>
        <w:pStyle w:val="ListParagraph"/>
        <w:numPr>
          <w:ilvl w:val="0"/>
          <w:numId w:val="8"/>
        </w:numPr>
        <w:spacing w:line="276" w:lineRule="auto"/>
        <w:jc w:val="both"/>
      </w:pPr>
      <w:r w:rsidRPr="0061379E">
        <w:t xml:space="preserve">identificarea și inventarierea micilor nuclee rămase dispersate pe teritoriul pășunilor mai bogate în specii, de unde după reducerea intensității pășunatului speciile eliminate de pe suprafețe vaste pot iradia din nou în pajiști. </w:t>
      </w:r>
    </w:p>
    <w:p w14:paraId="0C586385"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35EE908D" w14:textId="77777777" w:rsidR="0031081B" w:rsidRPr="0061379E" w:rsidRDefault="0031081B" w:rsidP="0031081B">
      <w:pPr>
        <w:spacing w:line="276" w:lineRule="auto"/>
        <w:jc w:val="both"/>
        <w:rPr>
          <w:b/>
          <w:i/>
        </w:rPr>
      </w:pPr>
    </w:p>
    <w:p w14:paraId="1C2C43A5" w14:textId="77777777" w:rsidR="0031081B" w:rsidRPr="0061379E" w:rsidRDefault="0031081B" w:rsidP="0031081B">
      <w:pPr>
        <w:spacing w:line="276" w:lineRule="auto"/>
        <w:ind w:firstLine="708"/>
        <w:jc w:val="both"/>
        <w:rPr>
          <w:b/>
          <w:i/>
        </w:rPr>
      </w:pPr>
      <w:r w:rsidRPr="0061379E">
        <w:rPr>
          <w:b/>
          <w:i/>
        </w:rPr>
        <w:t>6410 Pajiști cu Molinia pe soluri calcaroase, turboase sau argiloase (Molinion ceruleae)</w:t>
      </w:r>
    </w:p>
    <w:p w14:paraId="692BE349" w14:textId="77777777" w:rsidR="0031081B" w:rsidRPr="000F461C" w:rsidRDefault="0031081B" w:rsidP="0031081B">
      <w:pPr>
        <w:spacing w:line="276" w:lineRule="auto"/>
        <w:ind w:firstLine="720"/>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În cadrul PNMM, acest tip de habitat ocupă o suprafață de 1,8 ha, ce în comparație cu suprafaţa totală ocupată de tipul de habitat la nivel naţional, aceasta este nesemnificativă. Suprafaţa optimă pentru starea favorabilă a tipului de habitat în aria naturală protejată este de 0,3 ha, raportul dintre aceasta şi suprafaţa actuală ocupată este mai mare, tendinţa actuală a suprafeţei tipului de habitat fiind descrescătoare. Suprafața habitatului este în regresie datorită suprapășunatului, observându-se un declin evident al suprafeţei tipului de habitat, existând de asemenea schimbări majore în tiparul de distribuţie al suprafeţelor tipului de habitat în cadrul ariei naturale protejate. Totuși habitatul se află într-o stare de conservare favorabilă, însă această situație din prezent se poate schimba drastic în viitorul apropiat.</w:t>
      </w:r>
    </w:p>
    <w:p w14:paraId="53BB5943" w14:textId="77777777" w:rsidR="0031081B" w:rsidRPr="000F461C" w:rsidRDefault="0031081B" w:rsidP="0031081B">
      <w:pPr>
        <w:spacing w:line="276" w:lineRule="auto"/>
        <w:ind w:firstLine="708"/>
        <w:jc w:val="both"/>
        <w:rPr>
          <w:b/>
        </w:rPr>
      </w:pPr>
      <w:r w:rsidRPr="0061379E">
        <w:rPr>
          <w:b/>
        </w:rPr>
        <w:lastRenderedPageBreak/>
        <w:t>Evaluarea stării de conservare a tipului de habitat din punct de vedere al structurii şi funcţiilor specifice tipului de habitat</w:t>
      </w:r>
      <w:r>
        <w:rPr>
          <w:b/>
        </w:rPr>
        <w:t xml:space="preserve">. </w:t>
      </w:r>
      <w:r w:rsidRPr="0061379E">
        <w:rPr>
          <w:lang w:val="ro-RO"/>
        </w:rPr>
        <w:t>Structura şi funcţiile tipului de habitat sunt în stare bună, însă tendinţa stării de conservare a tipului de habitat din punct de vedere al structurii şi al funcţiilor specifice se înrăutățește. În ciuda acestui fapt, starea de conservare tipului de habitat, din punct de vedere al structurii şi al funcţiilor specifice este favorabilă.</w:t>
      </w:r>
    </w:p>
    <w:p w14:paraId="555C2ED6"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În schimb starea de conservare a acestui tip de habitat, din punct de vedere a perspectivelor sale în viitor, este nefavorbilă – rea întrucât tendinţa viitoare a suprafeţei tipului de habitat este descrescătoare, iar raportul dintre suprafaţa adecvată pentru starea favorabilă şi suprafaţa tipului de habitat în viitor este aproximativ egal. De asemenea impacturile, respectiv presiunile actuale şi/sau ameninţările viitoare, vor avea în viitor un efect cumulat mare, semnificativ asupra tipului de habitat, afectând viabilitatea pe termen lung a tipului de habitat, viabilitate ce nu poate fi asigurată. Astfel perspectivele tipului de habitat în viitor sunt inadevcate, iar starea de conservare a acestuia este nefavorabilă – rea, tendința acestei stări fiind în curs de înrăutățire.</w:t>
      </w:r>
    </w:p>
    <w:p w14:paraId="4C7DBD3B"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principala amenințare identificată este su</w:t>
      </w:r>
      <w:r w:rsidRPr="0061379E">
        <w:t>prapășunatul.</w:t>
      </w:r>
    </w:p>
    <w:p w14:paraId="0ED15315"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0F6D0D85" w14:textId="77777777" w:rsidR="0031081B" w:rsidRPr="0061379E" w:rsidRDefault="0031081B" w:rsidP="0031081B">
      <w:pPr>
        <w:pStyle w:val="ListParagraph"/>
        <w:numPr>
          <w:ilvl w:val="0"/>
          <w:numId w:val="9"/>
        </w:numPr>
        <w:spacing w:line="276" w:lineRule="auto"/>
        <w:jc w:val="both"/>
      </w:pPr>
      <w:r w:rsidRPr="0061379E">
        <w:t>controlul periodic / lunar al nivelului apei din habitat, depistarea eventualelor drenaje, blocarea lor și sancționarea legală imadiată a autorilor acestora;</w:t>
      </w:r>
    </w:p>
    <w:p w14:paraId="65AC6654" w14:textId="77777777" w:rsidR="0031081B" w:rsidRPr="0061379E" w:rsidRDefault="0031081B" w:rsidP="0031081B">
      <w:pPr>
        <w:pStyle w:val="ListParagraph"/>
        <w:numPr>
          <w:ilvl w:val="0"/>
          <w:numId w:val="9"/>
        </w:numPr>
        <w:spacing w:line="276" w:lineRule="auto"/>
        <w:jc w:val="both"/>
      </w:pPr>
      <w:r w:rsidRPr="0061379E">
        <w:t>includerea segmentelor de habitat în rezervații științifice strict protejate;</w:t>
      </w:r>
    </w:p>
    <w:p w14:paraId="21DE9B81" w14:textId="77777777" w:rsidR="0031081B" w:rsidRPr="0061379E" w:rsidRDefault="0031081B" w:rsidP="0031081B">
      <w:pPr>
        <w:pStyle w:val="ListParagraph"/>
        <w:numPr>
          <w:ilvl w:val="0"/>
          <w:numId w:val="9"/>
        </w:numPr>
        <w:spacing w:line="276" w:lineRule="auto"/>
        <w:jc w:val="both"/>
      </w:pPr>
      <w:r w:rsidRPr="0061379E">
        <w:t>scutirea strictă de pășunat a arealelor ocupate de habitat;</w:t>
      </w:r>
    </w:p>
    <w:p w14:paraId="7400686B" w14:textId="77777777" w:rsidR="0031081B" w:rsidRPr="0061379E" w:rsidRDefault="0031081B" w:rsidP="0031081B">
      <w:pPr>
        <w:pStyle w:val="ListParagraph"/>
        <w:numPr>
          <w:ilvl w:val="0"/>
          <w:numId w:val="9"/>
        </w:numPr>
        <w:spacing w:line="276" w:lineRule="auto"/>
        <w:jc w:val="both"/>
      </w:pPr>
      <w:r w:rsidRPr="0061379E">
        <w:t>urmărirea periodică a efectivului speciilor țintă pentru conservare;</w:t>
      </w:r>
    </w:p>
    <w:p w14:paraId="4EB2D8CA" w14:textId="77777777" w:rsidR="0031081B" w:rsidRPr="0061379E" w:rsidRDefault="0031081B" w:rsidP="0031081B">
      <w:pPr>
        <w:pStyle w:val="ListParagraph"/>
        <w:numPr>
          <w:ilvl w:val="0"/>
          <w:numId w:val="9"/>
        </w:numPr>
        <w:spacing w:line="276" w:lineRule="auto"/>
        <w:jc w:val="both"/>
      </w:pPr>
      <w:r w:rsidRPr="0061379E">
        <w:t>înconjurarea segmentelor de habitat cu centuri forestiere sau arbustive, după caz.</w:t>
      </w:r>
    </w:p>
    <w:p w14:paraId="3E33AA67"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5F1D1645" w14:textId="77777777" w:rsidR="0031081B" w:rsidRPr="0061379E" w:rsidRDefault="0031081B" w:rsidP="0031081B">
      <w:pPr>
        <w:pStyle w:val="ListParagraph"/>
        <w:spacing w:line="276" w:lineRule="auto"/>
        <w:jc w:val="both"/>
      </w:pPr>
    </w:p>
    <w:p w14:paraId="79EC41A2" w14:textId="77777777" w:rsidR="0031081B" w:rsidRDefault="0031081B" w:rsidP="0031081B">
      <w:pPr>
        <w:spacing w:line="276" w:lineRule="auto"/>
        <w:ind w:firstLine="708"/>
        <w:jc w:val="both"/>
        <w:rPr>
          <w:b/>
          <w:i/>
        </w:rPr>
      </w:pPr>
      <w:r w:rsidRPr="0061379E">
        <w:rPr>
          <w:b/>
          <w:i/>
        </w:rPr>
        <w:t>6430 Comunit</w:t>
      </w:r>
      <w:r w:rsidRPr="0061379E">
        <w:rPr>
          <w:b/>
          <w:i/>
          <w:lang w:val="ro-RO"/>
        </w:rPr>
        <w:t>ă</w:t>
      </w:r>
      <w:r w:rsidRPr="0061379E">
        <w:rPr>
          <w:b/>
          <w:i/>
        </w:rPr>
        <w:t>ți de lizieră cu ierburi înalte higrofile de la nivelul câmpiilor, până la cel montan alpin</w:t>
      </w:r>
    </w:p>
    <w:p w14:paraId="779EEB9E" w14:textId="77777777" w:rsidR="0031081B" w:rsidRPr="000A7C73" w:rsidRDefault="0031081B" w:rsidP="0031081B">
      <w:pPr>
        <w:spacing w:line="276" w:lineRule="auto"/>
        <w:ind w:firstLine="708"/>
        <w:jc w:val="both"/>
        <w:rPr>
          <w:lang w:val="ro-RO" w:eastAsia="ro-RO"/>
        </w:rPr>
      </w:pPr>
      <w:r>
        <w:rPr>
          <w:lang w:val="ro-RO" w:eastAsia="ro-RO"/>
        </w:rPr>
        <w:t>Râurile și pârâuri</w:t>
      </w:r>
      <w:r w:rsidRPr="000A7C73">
        <w:rPr>
          <w:lang w:val="ro-RO" w:eastAsia="ro-RO"/>
        </w:rPr>
        <w:t xml:space="preserve">le montane din Munții Maramureșului, din cauza activităților forestiere ce durează de foarte mult timp au suferit modificări majore în arealul albiei lor majore sau pe talvegul lor, acolo unde se instalează de obicei acest habitat. Lungimea sectoarelor de râu afectate, unde acest habitat în mod normal este prezent este impresionantă față de alte masive muntoase, fapt accentuat și de prea numeroasele lucrări de amelioare inginerești - silvice a eroziunii în albie. Distrugerea habitatelor din albiile majore ale râurilor montane se reflectă și în starea habitatelor forestiere ripariene - arinișurile albe din cadrul habitatului 91E0* - care în mod normal se </w:t>
      </w:r>
      <w:r>
        <w:rPr>
          <w:lang w:val="ro-RO" w:eastAsia="ro-RO"/>
        </w:rPr>
        <w:t>mozaichează cu habitatul 6430. A</w:t>
      </w:r>
      <w:r w:rsidRPr="000A7C73">
        <w:rPr>
          <w:lang w:val="ro-RO" w:eastAsia="ro-RO"/>
        </w:rPr>
        <w:t xml:space="preserve">cestea sunt prezente pe suprafețe foarte reduse în PNMM. </w:t>
      </w:r>
    </w:p>
    <w:p w14:paraId="26C211B3" w14:textId="77777777" w:rsidR="0031081B" w:rsidRPr="000A7C73" w:rsidRDefault="0031081B" w:rsidP="0031081B">
      <w:pPr>
        <w:spacing w:line="276" w:lineRule="auto"/>
        <w:ind w:firstLine="708"/>
        <w:jc w:val="both"/>
        <w:rPr>
          <w:lang w:val="ro-RO" w:eastAsia="ro-RO"/>
        </w:rPr>
      </w:pPr>
      <w:r>
        <w:rPr>
          <w:lang w:val="ro-RO" w:eastAsia="ro-RO"/>
        </w:rPr>
        <w:t>Ca atare se va avea î</w:t>
      </w:r>
      <w:r w:rsidRPr="000A7C73">
        <w:rPr>
          <w:lang w:val="ro-RO" w:eastAsia="ro-RO"/>
        </w:rPr>
        <w:t xml:space="preserve">n vedere refacerea albiilor majore ale râurilor montane din PNMM, cu reinstaurarea mozaicului habitatelor naturale 6430 și 91E0* - tipurile 44.21 - 44.22, cu arin alb - </w:t>
      </w:r>
      <w:r w:rsidRPr="000A7C73">
        <w:rPr>
          <w:lang w:val="ro-RO" w:eastAsia="ro-RO"/>
        </w:rPr>
        <w:lastRenderedPageBreak/>
        <w:t>din albia majoră și lunca acestora. Cele două habitate reprezintă culoare de migrație și areale de hrănire pentru foarte multe specii de păsări, mamifere mari și mici dar și nevertebrate. Gradul de distrugere al mozaicului de habitate riparian 6430 - 91E0* / 44.21 - 44.22 este</w:t>
      </w:r>
      <w:r>
        <w:rPr>
          <w:lang w:val="ro-RO" w:eastAsia="ro-RO"/>
        </w:rPr>
        <w:t>,</w:t>
      </w:r>
      <w:r w:rsidRPr="000A7C73">
        <w:rPr>
          <w:lang w:val="ro-RO" w:eastAsia="ro-RO"/>
        </w:rPr>
        <w:t xml:space="preserve"> după constatările noastre de până acum, cel mai ridicat din toți Carpații Românești și reprezintă cea mai gravă problemă ecologică specifică PNMM</w:t>
      </w:r>
      <w:r w:rsidRPr="000A7C73">
        <w:rPr>
          <w:i/>
          <w:lang w:val="ro-RO" w:eastAsia="ro-RO"/>
        </w:rPr>
        <w:t xml:space="preserve"> (suprapășunatul și defrișările rase sunt o problemă generală în Carpații Românești)</w:t>
      </w:r>
      <w:r w:rsidRPr="000A7C73">
        <w:rPr>
          <w:lang w:val="ro-RO" w:eastAsia="ro-RO"/>
        </w:rPr>
        <w:t>. Apreciem că circa 85% lungimea râurilor montane din PNMM sunt lipsite astăzi de acest mozaic.</w:t>
      </w:r>
    </w:p>
    <w:p w14:paraId="7E2DB8E5" w14:textId="77777777" w:rsidR="0031081B" w:rsidRPr="000A7C73" w:rsidRDefault="0031081B" w:rsidP="0031081B">
      <w:pPr>
        <w:spacing w:line="276" w:lineRule="auto"/>
        <w:ind w:firstLine="708"/>
        <w:jc w:val="both"/>
        <w:rPr>
          <w:lang w:val="ro-RO" w:eastAsia="ro-RO"/>
        </w:rPr>
      </w:pPr>
      <w:r w:rsidRPr="000A7C73">
        <w:rPr>
          <w:lang w:val="ro-RO" w:eastAsia="ro-RO"/>
        </w:rPr>
        <w:t xml:space="preserve">Un pericol de natură biologică relativ minor este invadarea acestor habitate de către specia </w:t>
      </w:r>
      <w:r w:rsidRPr="000A7C73">
        <w:rPr>
          <w:i/>
          <w:lang w:val="ro-RO" w:eastAsia="ro-RO"/>
        </w:rPr>
        <w:t>Impatiens balsamina</w:t>
      </w:r>
      <w:r w:rsidRPr="000A7C73">
        <w:rPr>
          <w:lang w:val="ro-RO" w:eastAsia="ro-RO"/>
        </w:rPr>
        <w:t xml:space="preserve"> care populează biotopuri similare din Munții Himalaya și este evadată din grădini. </w:t>
      </w:r>
    </w:p>
    <w:p w14:paraId="3B1B2439"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Habitatul are o răspândire foarte disjunctă pe teritoriul Munților Maramureșului. Suprafaţa ocupată de tipul de habitat în aria naturală protejată, estimată ca valoare minimă și maximă, este de 1500 – 2900 ha, reprezentând aproximativ 0,45% din suprafaţa ocupată de acesta la nivel naţional. Raportul dintre suprafaţa adecvată pentru starea favorabilă a tipului de habitat şi suprafaţa actuală ocupată este mai mare, suprafața adecvată fiind de 30 ha, tendinţa actuală a suprafeţei tipului de habitat fiind însă descrescătoare, suprafața acestuia aflându-se în regresie. Se poate observa un declin evident al acestui tip de habitat, existând schimbări majore în tiparul de distribuţie al suprafeţelor tipului de habitat în cadrul ariei naturale protejate. Astfel, starea de conservare a tipului de habitat din punct de vedere al suprafeţei ocupate este nevaforabilă, iar tendinţa acestei stări se află în curs de înrăutățire.</w:t>
      </w:r>
    </w:p>
    <w:p w14:paraId="1B498270"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Structura şi funcţiile tipului de habitat sunt bine conservate în perimetrul Munților Maramureșului, ceea ce indică o stare de conservare favorabilă a tipului de habitat, din punct de vedere al structurii şi al funcţiilor specifice, tendința acestei stări fiind stabilă.</w:t>
      </w:r>
    </w:p>
    <w:p w14:paraId="6E1DD375"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descrescătoare, iar raportul dintre suprafaţa adecvată pentru starea favorabilă şi suprafaţa tipului de habitat în viitor este aproximativ egal. Impacturile, respectiv presiunile actuale şi/sau ameninţările viitoare, vor avea în viitor un efect cumulat mare, semnificativ asupra tipului de habitat, afectând viabilitatea pe termen lung a tipului de habitat, viabilitate ce încă poate fi asigurată. Astfel perspectivele tipului de habitat în viitor sunt inadevcate, starea de conservare a acestuia, din punct de vedere al perspectivelor sale viitoare, este nefavorabilă, tendința acestei stări fiind în curs de înrăutățire.</w:t>
      </w:r>
    </w:p>
    <w:p w14:paraId="0946285E"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desțelenirea pajiștilor și transformarea lor în arabil</w:t>
      </w:r>
      <w:r w:rsidRPr="00E660EA">
        <w:rPr>
          <w:color w:val="000000"/>
          <w:lang w:val="ro-RO"/>
        </w:rPr>
        <w:t>.</w:t>
      </w:r>
      <w:r w:rsidRPr="00E660EA">
        <w:rPr>
          <w:b/>
          <w:color w:val="000000"/>
          <w:lang w:val="ro-RO"/>
        </w:rPr>
        <w:t xml:space="preserve"> </w:t>
      </w:r>
    </w:p>
    <w:p w14:paraId="6387512C"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5941F992" w14:textId="77777777" w:rsidR="0031081B" w:rsidRPr="0061379E" w:rsidRDefault="0031081B" w:rsidP="0031081B">
      <w:pPr>
        <w:pStyle w:val="ListParagraph"/>
        <w:numPr>
          <w:ilvl w:val="0"/>
          <w:numId w:val="10"/>
        </w:numPr>
        <w:spacing w:line="276" w:lineRule="auto"/>
        <w:jc w:val="both"/>
      </w:pPr>
      <w:r w:rsidRPr="0061379E">
        <w:t>neautorizarea de lucrări excesive (intensitare / areal) de-a lungul albiilor și luncilor râurilor de munte sau în lungul talvegurilor de drenaj ale torenților;</w:t>
      </w:r>
    </w:p>
    <w:p w14:paraId="53104827" w14:textId="77777777" w:rsidR="0031081B" w:rsidRPr="0061379E" w:rsidRDefault="0031081B" w:rsidP="0031081B">
      <w:pPr>
        <w:pStyle w:val="ListParagraph"/>
        <w:numPr>
          <w:ilvl w:val="0"/>
          <w:numId w:val="10"/>
        </w:numPr>
        <w:spacing w:line="276" w:lineRule="auto"/>
        <w:jc w:val="both"/>
      </w:pPr>
      <w:r w:rsidRPr="0061379E">
        <w:lastRenderedPageBreak/>
        <w:t>urmărirea periodică a extinderii fitocenozelor habitatului și a tipologiei acestora, trebuind a fi încurajată răspândirea celor carpatice, alpino - carpatice sau carpato- balcanice în defavoarea celor cu areal larg, vest - palearctiv (vezi raportul științific) mai ales la altitudini mari;</w:t>
      </w:r>
    </w:p>
    <w:p w14:paraId="32ACF282" w14:textId="77777777" w:rsidR="0031081B" w:rsidRPr="0061379E" w:rsidRDefault="0031081B" w:rsidP="0031081B">
      <w:pPr>
        <w:pStyle w:val="ListParagraph"/>
        <w:numPr>
          <w:ilvl w:val="0"/>
          <w:numId w:val="10"/>
        </w:numPr>
        <w:spacing w:line="276" w:lineRule="auto"/>
        <w:jc w:val="both"/>
      </w:pPr>
      <w:r w:rsidRPr="0061379E">
        <w:t xml:space="preserve">încurajarea extinderii arealului fitocenozelor cu </w:t>
      </w:r>
      <w:r w:rsidRPr="0061379E">
        <w:rPr>
          <w:i/>
        </w:rPr>
        <w:t xml:space="preserve">Aconitum tauricum </w:t>
      </w:r>
      <w:r w:rsidRPr="0061379E">
        <w:t>de-a lungul pereților circurilor glaciare, prin scutirea de pășunat a unor perimeter;</w:t>
      </w:r>
    </w:p>
    <w:p w14:paraId="2FE0461C" w14:textId="77777777" w:rsidR="0031081B" w:rsidRPr="0061379E" w:rsidRDefault="0031081B" w:rsidP="0031081B">
      <w:pPr>
        <w:pStyle w:val="ListParagraph"/>
        <w:numPr>
          <w:ilvl w:val="0"/>
          <w:numId w:val="10"/>
        </w:numPr>
        <w:spacing w:line="276" w:lineRule="auto"/>
        <w:jc w:val="both"/>
      </w:pPr>
      <w:r w:rsidRPr="0061379E">
        <w:t>stabilirea de puncte fixe de trecere peste pâraie și albiile râurilor montane pentru turmele de animale domestic.</w:t>
      </w:r>
    </w:p>
    <w:p w14:paraId="49EE74B1"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5BFF7FF1" w14:textId="77777777" w:rsidR="0031081B" w:rsidRPr="0061379E" w:rsidRDefault="0031081B" w:rsidP="0031081B">
      <w:pPr>
        <w:spacing w:line="276" w:lineRule="auto"/>
        <w:jc w:val="both"/>
        <w:rPr>
          <w:b/>
          <w:i/>
        </w:rPr>
      </w:pPr>
    </w:p>
    <w:p w14:paraId="73DC31FD" w14:textId="77777777" w:rsidR="0031081B" w:rsidRPr="0061379E" w:rsidRDefault="0031081B" w:rsidP="0031081B">
      <w:pPr>
        <w:spacing w:line="276" w:lineRule="auto"/>
        <w:ind w:firstLine="708"/>
        <w:jc w:val="both"/>
        <w:rPr>
          <w:b/>
          <w:i/>
        </w:rPr>
      </w:pPr>
      <w:r w:rsidRPr="0061379E">
        <w:rPr>
          <w:b/>
          <w:i/>
        </w:rPr>
        <w:t>6520 Fânețe montane</w:t>
      </w:r>
    </w:p>
    <w:p w14:paraId="6176B743"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Suprafaţa ocupată de tipul de habitat în aria naturală protejată este de 11379,08 ha, comparată cu suprafața acestui habitat la nivel național, suprafața din PNMM reprezintă un procent de 2%. Raportul dintre suprafaţa de referinţă pentru starea favorabilă a tipului de habitat şi suprafaţa actuală ocupată este mai mare, suprafața adecvată fiind de 1000 ha. Tendinţa actuală a suprafeţei tipului de habitat este una descrescătoare, suprafața habitatului fiind în regresie datorită suprapășunatului, varianta sa degradată aflându-se însă în extindere. Se declin evident al suprafeţei tipului de habitat, existând schimbări majore în tiparul de distribuţie al suprafeţelor tipului de habitat în cadrul ariei naturale protejate.</w:t>
      </w:r>
    </w:p>
    <w:p w14:paraId="22616507" w14:textId="77777777" w:rsidR="0031081B" w:rsidRPr="0061379E" w:rsidRDefault="0031081B" w:rsidP="0031081B">
      <w:pPr>
        <w:spacing w:line="276" w:lineRule="auto"/>
        <w:ind w:firstLine="720"/>
        <w:jc w:val="both"/>
        <w:rPr>
          <w:lang w:val="ro-RO"/>
        </w:rPr>
      </w:pPr>
      <w:r w:rsidRPr="0061379E">
        <w:rPr>
          <w:lang w:val="ro-RO"/>
        </w:rPr>
        <w:t xml:space="preserve">Habitatul se află într-o stare de conservare nefavorabilă – rea, din cauza degradării continue prin suprapășunat cu ovine, tendința acestei stări fiind în curs de înrăutățire. Această stare de fapt este însă creată de 150 de ani de când pășunatul intensiv cu oi există pe platourile Munților Maramureșului. Procesul de refacere a acestor habitate de pajiști va fi lent în urma unei conversii socio-economice la fel de lente, graduale a populației locale de la exploatarea lemnului și creșterea la scară industrială a oilor pe pășunile subalpine și alpine la pășunat extensiv și ecoturism. </w:t>
      </w:r>
    </w:p>
    <w:p w14:paraId="0D6D6F4C"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Structura şi funcţiile tipului de habitat sunt în proporție de 70% degradate în perimetrul Munților Maramureșului, iar tendinţa stării de conservare a tipului de habitat din punct de vedere al structurii şi al funcţiilor specifice se află în curs de înrăutățire, ceea ce indică o stare de conservare nefavorabilă – rea a tipului de habitat, din punct de vedere al structurii şi al funcţiilor specifice.</w:t>
      </w:r>
    </w:p>
    <w:p w14:paraId="3A538177"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 xml:space="preserve">Tendinţa viitoare a suprafeţei tipului de habitat este descrescătoare, raportul dintre suprafaţa adecvată pentru starea favorabilă şi suprafaţa tipului de habitat în viitor fiind aproximativ egal. Efectul cumulat al impacturilor asupra tipului de habitat în viitor este mare, semnificativ: suprapășunat extrem de intens, afectând viabilitatea pe termen lung a tipului de habitat, viabilitate ce, însă poate fi asigurată. Astfel perspectivele tipului de habitat în </w:t>
      </w:r>
      <w:r w:rsidRPr="0061379E">
        <w:rPr>
          <w:lang w:val="ro-RO"/>
        </w:rPr>
        <w:lastRenderedPageBreak/>
        <w:t>viitor sunt inadevcate, starea de conservare a acestuia, din punct de vedere al perspectivelor sale viitoare, este nefavorabilă, tendința acestei stări fiind în curs de înrăutățire.</w:t>
      </w:r>
    </w:p>
    <w:p w14:paraId="309A7751"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suprapășunatul și abandonarea practicilor agricole tradiționale</w:t>
      </w:r>
      <w:r w:rsidRPr="00E660EA">
        <w:rPr>
          <w:color w:val="000000"/>
          <w:lang w:val="ro-RO"/>
        </w:rPr>
        <w:t>.</w:t>
      </w:r>
      <w:r w:rsidRPr="00E660EA">
        <w:rPr>
          <w:b/>
          <w:color w:val="000000"/>
          <w:lang w:val="ro-RO"/>
        </w:rPr>
        <w:t xml:space="preserve"> </w:t>
      </w:r>
    </w:p>
    <w:p w14:paraId="30E02409"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21D33D4C" w14:textId="77777777" w:rsidR="0031081B" w:rsidRPr="0061379E" w:rsidRDefault="0031081B" w:rsidP="0031081B">
      <w:pPr>
        <w:pStyle w:val="ListParagraph"/>
        <w:numPr>
          <w:ilvl w:val="0"/>
          <w:numId w:val="11"/>
        </w:numPr>
        <w:spacing w:line="276" w:lineRule="auto"/>
        <w:jc w:val="both"/>
      </w:pPr>
      <w:r w:rsidRPr="0061379E">
        <w:t>stabilirea arealelor de fânețe tradiționale adiacente acestu habitat în perimetrele de muncei cu fânețe fragmentate în mici proprietăți cu sălașe; menținerea acestei forme de proprietate și împiedicarea disoluției și fuzionării fânețelor în vaste pășuni intensive în viitor (vezi raportul științific); stabilirea unor „hotspots” cu un număr mare de specii native / sporadice / rare în perimetrele cu fânețe tradiționale;</w:t>
      </w:r>
    </w:p>
    <w:p w14:paraId="3FE33FC9" w14:textId="77777777" w:rsidR="0031081B" w:rsidRPr="0061379E" w:rsidRDefault="0031081B" w:rsidP="0031081B">
      <w:pPr>
        <w:pStyle w:val="ListParagraph"/>
        <w:numPr>
          <w:ilvl w:val="0"/>
          <w:numId w:val="11"/>
        </w:numPr>
        <w:spacing w:line="276" w:lineRule="auto"/>
        <w:jc w:val="both"/>
      </w:pPr>
      <w:r w:rsidRPr="0061379E">
        <w:t>în arealele de pășune, transformarea pășunatului intensiv în pășunat extensiv, de tip traditional;</w:t>
      </w:r>
    </w:p>
    <w:p w14:paraId="0C12DE2F" w14:textId="77777777" w:rsidR="0031081B" w:rsidRPr="0061379E" w:rsidRDefault="0031081B" w:rsidP="0031081B">
      <w:pPr>
        <w:pStyle w:val="ListParagraph"/>
        <w:numPr>
          <w:ilvl w:val="0"/>
          <w:numId w:val="11"/>
        </w:numPr>
        <w:spacing w:line="276" w:lineRule="auto"/>
        <w:jc w:val="both"/>
        <w:rPr>
          <w:i/>
        </w:rPr>
      </w:pPr>
      <w:r w:rsidRPr="0061379E">
        <w:t xml:space="preserve">urmărirea extinderii speciilor invazive și a suprafețelor de fitocenoze invazive </w:t>
      </w:r>
      <w:r w:rsidRPr="0061379E">
        <w:rPr>
          <w:i/>
        </w:rPr>
        <w:t>Lolio - Trifolietum repentis</w:t>
      </w:r>
      <w:r w:rsidRPr="0061379E">
        <w:t>;</w:t>
      </w:r>
    </w:p>
    <w:p w14:paraId="4AE27496" w14:textId="77777777" w:rsidR="0031081B" w:rsidRPr="0061379E" w:rsidRDefault="0031081B" w:rsidP="0031081B">
      <w:pPr>
        <w:pStyle w:val="ListParagraph"/>
        <w:numPr>
          <w:ilvl w:val="0"/>
          <w:numId w:val="11"/>
        </w:numPr>
        <w:spacing w:line="276" w:lineRule="auto"/>
        <w:jc w:val="both"/>
      </w:pPr>
      <w:r w:rsidRPr="0061379E">
        <w:t xml:space="preserve">identificarea și inventarierea micilor nuclee rămase dispersate pe teritoriul pășunilor mai bogate în specii, de unde după reducerea intensității pășunatului speciile eliminate de pe suprafețe vaste pot iradia din nou în pajiști. </w:t>
      </w:r>
    </w:p>
    <w:p w14:paraId="6C9F6B37"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3AE11D2F" w14:textId="77777777" w:rsidR="0031081B" w:rsidRPr="0061379E" w:rsidRDefault="0031081B" w:rsidP="0031081B">
      <w:pPr>
        <w:spacing w:line="276" w:lineRule="auto"/>
        <w:ind w:firstLine="708"/>
        <w:jc w:val="both"/>
        <w:rPr>
          <w:b/>
          <w:i/>
        </w:rPr>
      </w:pPr>
    </w:p>
    <w:p w14:paraId="692965D2" w14:textId="77777777" w:rsidR="0031081B" w:rsidRPr="0061379E" w:rsidRDefault="0031081B" w:rsidP="0031081B">
      <w:pPr>
        <w:spacing w:line="276" w:lineRule="auto"/>
        <w:ind w:firstLine="708"/>
        <w:jc w:val="both"/>
        <w:rPr>
          <w:b/>
          <w:i/>
        </w:rPr>
      </w:pPr>
      <w:r w:rsidRPr="0061379E">
        <w:rPr>
          <w:b/>
          <w:i/>
        </w:rPr>
        <w:t>7110* Turbării active</w:t>
      </w:r>
    </w:p>
    <w:p w14:paraId="743409A5"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Habitatul are o răspândire foarte disjunctă pe teritoriul Munților Maramureșului. Suprafaţa ocupată de tipul de habitat în aria naturală protejată este de 0,9 – 1,5 ha, fiind o duprafață nesemnificativă comparată cu suprafaţa ocupată de de acest tip de habitat la nivel naţional. Raportul dintre suprafaţa adecvată pentru starea favorabilă a tipului de habitat şi suprafaţa actuală ocupată este mai mare, suprafața adecvată fiind de 30 ha, tendinţa actuală a suprafeţei tipului de habitat fiind însă descrescătoare, suprafața acestuia aflându-se în regresie datorită suprapășunatului, drenării, exploatării centurilor forestiere din jurul turbăriilor. Se poate observa un declin evident al acestui tip de habitat, existând schimbări majore în tiparul de distribuţie al suprafeţelor tipului de habitat în cadrul ariei naturale protejate. Astfel, starea de conservare a tipului de habitat din punct de vedere al suprafeţei ocupate este nevaforabilă, iar tendinţa acestei stări se află în curs de înrăutățire.</w:t>
      </w:r>
    </w:p>
    <w:p w14:paraId="0B62EF6A"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se află în curs de înrăutățire, structura şi funcţiile tipului de habitat fiind în proporție de 40% degradate în perimetrul Munților Maramureșului, ceea ce indică o stare de conservare nefavorabilă a tipului de habitat, din punct de vedere al structurii şi al funcţiilor specifice.</w:t>
      </w:r>
    </w:p>
    <w:p w14:paraId="6D875B58" w14:textId="77777777" w:rsidR="0031081B" w:rsidRPr="000F461C" w:rsidRDefault="0031081B" w:rsidP="0031081B">
      <w:pPr>
        <w:spacing w:line="276" w:lineRule="auto"/>
        <w:ind w:firstLine="708"/>
        <w:jc w:val="both"/>
        <w:rPr>
          <w:b/>
        </w:rPr>
      </w:pPr>
      <w:r w:rsidRPr="0061379E">
        <w:rPr>
          <w:b/>
        </w:rPr>
        <w:lastRenderedPageBreak/>
        <w:t>Evaluarea stării de conservare a tipului de habitat din punct de vedere al perspectivelor tipului de habitat în viitor</w:t>
      </w:r>
      <w:r>
        <w:rPr>
          <w:b/>
        </w:rPr>
        <w:t xml:space="preserve">. </w:t>
      </w:r>
      <w:r w:rsidRPr="0061379E">
        <w:rPr>
          <w:lang w:val="ro-RO"/>
        </w:rPr>
        <w:t>Tendinţa viitoare a suprafeţei tipului de habitat este descrescătoare, iar raportul dintre suprafaţa adecvată pentru starea favorabilă şi suprafaţa tipului de habitat în viitor este aproximativ egal. Impacturile, respectiv presiunile actuale şi/sau ameninţările viitoare, vor avea în viitor un efect cumulat mare, semnificativ asupra tipului de habitat datorită suprapășunatului, drenării, exploatării centurilor forestiere din jurul turbăriilor, afectând viabilitatea pe termen lung a tipului de habitat, viabilitate ce încă poate fi asigurată. Astfel perspectivele tipului de habitat în viitor sunt inadevcate, starea de conservare a acestuia, din punct de vedere al perspectivelor sale viitoare, este nefavorabilă, iar tendința acestei stări este în curs de înrăutățire.</w:t>
      </w:r>
    </w:p>
    <w:p w14:paraId="7CC834C1" w14:textId="77777777" w:rsidR="0031081B"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suprapășunatul, drenarea, exploatarea forestieră în habitatele învecinate.</w:t>
      </w:r>
      <w:r w:rsidRPr="00E660EA">
        <w:rPr>
          <w:b/>
          <w:color w:val="000000"/>
          <w:lang w:val="ro-RO"/>
        </w:rPr>
        <w:t xml:space="preserve"> </w:t>
      </w:r>
    </w:p>
    <w:p w14:paraId="279CBEA2" w14:textId="77777777" w:rsidR="0031081B" w:rsidRPr="00CC1672" w:rsidRDefault="0031081B" w:rsidP="0031081B">
      <w:pPr>
        <w:spacing w:line="276" w:lineRule="auto"/>
        <w:ind w:firstLine="708"/>
        <w:jc w:val="both"/>
      </w:pPr>
      <w:r w:rsidRPr="00CC1672">
        <w:t>Un tinov, amenințat și el în viitorul imediat de către exploatările forestiere există în parcela forestieră 45 B a Ocolului Silvic Borșa, UP VIII Țibău, care de</w:t>
      </w:r>
      <w:r>
        <w:t>și este remarcabil și tipic, avâ</w:t>
      </w:r>
      <w:r w:rsidRPr="00CC1672">
        <w:t xml:space="preserve">nd un inel de apă bine dezvoltat în jur și o înălțime a conului de turbă de 7 m, nu este cunoscut în literatura.  </w:t>
      </w:r>
    </w:p>
    <w:p w14:paraId="434A23B2"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0E482B26" w14:textId="77777777" w:rsidR="0031081B" w:rsidRPr="0061379E" w:rsidRDefault="0031081B" w:rsidP="0031081B">
      <w:pPr>
        <w:pStyle w:val="ListParagraph"/>
        <w:numPr>
          <w:ilvl w:val="0"/>
          <w:numId w:val="12"/>
        </w:numPr>
        <w:spacing w:line="276" w:lineRule="auto"/>
        <w:jc w:val="both"/>
      </w:pPr>
      <w:r>
        <w:t>controlul perio</w:t>
      </w:r>
      <w:bookmarkStart w:id="0" w:name="_GoBack"/>
      <w:bookmarkEnd w:id="0"/>
      <w:r>
        <w:t xml:space="preserve">dic </w:t>
      </w:r>
      <w:r w:rsidRPr="0061379E">
        <w:t>al nivelului apei din habitat, depistarea eventualelor drenaje, blocare</w:t>
      </w:r>
      <w:r>
        <w:t>a lor și sancționarea legală ime</w:t>
      </w:r>
      <w:r w:rsidRPr="0061379E">
        <w:t>diată a autorilor acestora;</w:t>
      </w:r>
    </w:p>
    <w:p w14:paraId="01AC0F39" w14:textId="77777777" w:rsidR="0031081B" w:rsidRPr="0061379E" w:rsidRDefault="0031081B" w:rsidP="0031081B">
      <w:pPr>
        <w:pStyle w:val="ListParagraph"/>
        <w:numPr>
          <w:ilvl w:val="0"/>
          <w:numId w:val="12"/>
        </w:numPr>
        <w:spacing w:line="276" w:lineRule="auto"/>
        <w:jc w:val="both"/>
      </w:pPr>
      <w:r w:rsidRPr="0061379E">
        <w:t>includerea turbăriilor în rezervații științifice strict protejate;</w:t>
      </w:r>
    </w:p>
    <w:p w14:paraId="40D0BCF2" w14:textId="77777777" w:rsidR="0031081B" w:rsidRPr="0061379E" w:rsidRDefault="0031081B" w:rsidP="0031081B">
      <w:pPr>
        <w:pStyle w:val="ListParagraph"/>
        <w:numPr>
          <w:ilvl w:val="0"/>
          <w:numId w:val="12"/>
        </w:numPr>
        <w:spacing w:line="276" w:lineRule="auto"/>
        <w:jc w:val="both"/>
      </w:pPr>
      <w:r w:rsidRPr="0061379E">
        <w:t>scutirea strictă de pășunat a arealelor ocupate de habitat;</w:t>
      </w:r>
    </w:p>
    <w:p w14:paraId="22ED7572" w14:textId="77777777" w:rsidR="0031081B" w:rsidRPr="0061379E" w:rsidRDefault="0031081B" w:rsidP="0031081B">
      <w:pPr>
        <w:pStyle w:val="ListParagraph"/>
        <w:numPr>
          <w:ilvl w:val="0"/>
          <w:numId w:val="12"/>
        </w:numPr>
        <w:spacing w:line="276" w:lineRule="auto"/>
        <w:jc w:val="both"/>
      </w:pPr>
      <w:r w:rsidRPr="0061379E">
        <w:t>urmărirea periodică a efectivului speciilor țintă pentru conservare.</w:t>
      </w:r>
    </w:p>
    <w:p w14:paraId="0ABF659E"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6BAA11A6" w14:textId="77777777" w:rsidR="0031081B" w:rsidRPr="0061379E" w:rsidRDefault="0031081B" w:rsidP="0031081B">
      <w:pPr>
        <w:spacing w:line="276" w:lineRule="auto"/>
        <w:jc w:val="both"/>
        <w:rPr>
          <w:b/>
          <w:i/>
        </w:rPr>
      </w:pPr>
    </w:p>
    <w:p w14:paraId="7673F06F" w14:textId="77777777" w:rsidR="0031081B" w:rsidRPr="0061379E" w:rsidRDefault="0031081B" w:rsidP="0031081B">
      <w:pPr>
        <w:spacing w:line="276" w:lineRule="auto"/>
        <w:ind w:firstLine="708"/>
        <w:jc w:val="both"/>
        <w:rPr>
          <w:b/>
          <w:i/>
        </w:rPr>
      </w:pPr>
      <w:r w:rsidRPr="0061379E">
        <w:rPr>
          <w:b/>
          <w:i/>
        </w:rPr>
        <w:t xml:space="preserve">7140 Mlaştini turboase de tranziţie şi turbării mişcătoare </w:t>
      </w:r>
    </w:p>
    <w:p w14:paraId="58DBB827"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Habitatul are o răspândire foarte disjunctă pe teritoriul Munților Maramureșului. Suprafaţa ocupată de tipul de habitat în aria naturală protejată este de 1 ha, fiind o duprafață nesemnificativă comparată cu suprafaţa ocupată de de acest tip de habitat la nivel naţional. Raportul dintre suprafaţa adecvată pentru starea favorabilă a tipului de habitat şi suprafaţa actuală ocupată este mai mare, tendinţa actuală a suprafeţei tipului de habitat fiind însă descrescătoare, suprafața acestuia aflându-se în regresie datorită suprapășunatului, drenării, exploatării centurilor forestiere din jurul turbăriilor. Se poate observa un declin evident al acestui tip de habitat, existând schimbări majore în tiparul de distribuţie al suprafeţelor tipului de habitat în cadrul ariei naturale protejate. Astfel, starea de conservare a tipului de habitat din punct de vedere al suprafeţei ocupate este nevaforabilă, iar tendinţa acestei stări se află în curs de înrăutățire.</w:t>
      </w:r>
    </w:p>
    <w:p w14:paraId="00348451"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 xml:space="preserve">Structura şi funcţiile tipului de habitat sunt în proporție de </w:t>
      </w:r>
      <w:r w:rsidRPr="0061379E">
        <w:rPr>
          <w:lang w:val="ro-RO"/>
        </w:rPr>
        <w:lastRenderedPageBreak/>
        <w:t>40% degradate în perimetrul Munților Maramureșului, iar tendinţa stării de conservare a tipului de habitat din punct de vedere al structurii şi al funcţiilor specifice se află în curs de înrăutățire, ceea ce indică o stare de conservare nefavorabilă a tipului de habitat, din punct de vedere al structurii şi al funcţiilor specifice.</w:t>
      </w:r>
    </w:p>
    <w:p w14:paraId="79C4CA39"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descrescătoare, iar raportul dintre suprafaţa adecvată pentru starea favorabilă şi suprafaţa tipului de habitat în viitor este aproximativ egal. Impacturile, respectiv presiunile actuale şi/sau ameninţările viitoare, vor avea în viitor un efect cumulat mare, semnificativ asupra tipului de habitat, afectând viabilitatea pe termen lung a tipului de habitat, viabilitate ce încă poate fi asigurată. Astfel perspectivele tipului de habitat în viitor sunt inadevcate, starea de conservare a acestuia, din punct de vedere al perspectivelor sale viitoare, este nefavorabilă, iar tendința acestei stări este în curs de înrăutățire.</w:t>
      </w:r>
    </w:p>
    <w:p w14:paraId="0D8EF2C2"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suprapășunatul, drenarea, exploatarea forestieră în habitatele învecinate.</w:t>
      </w:r>
    </w:p>
    <w:p w14:paraId="4003BCB1"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6A6A9F53" w14:textId="77777777" w:rsidR="0031081B" w:rsidRPr="0061379E" w:rsidRDefault="0031081B" w:rsidP="0031081B">
      <w:pPr>
        <w:pStyle w:val="ListParagraph"/>
        <w:numPr>
          <w:ilvl w:val="0"/>
          <w:numId w:val="13"/>
        </w:numPr>
        <w:spacing w:line="276" w:lineRule="auto"/>
        <w:jc w:val="both"/>
      </w:pPr>
      <w:r w:rsidRPr="0061379E">
        <w:t>controlul periodic / lunar al nivelului apei din habitat, depistarea eventualelor drenaje, blocarea lor și sancționarea legală imadiată a autorilor acestora;</w:t>
      </w:r>
    </w:p>
    <w:p w14:paraId="176F28DE" w14:textId="77777777" w:rsidR="0031081B" w:rsidRPr="0061379E" w:rsidRDefault="0031081B" w:rsidP="0031081B">
      <w:pPr>
        <w:pStyle w:val="ListParagraph"/>
        <w:numPr>
          <w:ilvl w:val="0"/>
          <w:numId w:val="13"/>
        </w:numPr>
        <w:spacing w:line="276" w:lineRule="auto"/>
        <w:jc w:val="both"/>
      </w:pPr>
      <w:r w:rsidRPr="0061379E">
        <w:t>includerea turbăriilor în rezervații științifice strict protejate;</w:t>
      </w:r>
    </w:p>
    <w:p w14:paraId="1E7F8DD7" w14:textId="77777777" w:rsidR="0031081B" w:rsidRPr="0061379E" w:rsidRDefault="0031081B" w:rsidP="0031081B">
      <w:pPr>
        <w:pStyle w:val="ListParagraph"/>
        <w:numPr>
          <w:ilvl w:val="0"/>
          <w:numId w:val="13"/>
        </w:numPr>
        <w:spacing w:line="276" w:lineRule="auto"/>
        <w:jc w:val="both"/>
      </w:pPr>
      <w:r w:rsidRPr="0061379E">
        <w:t>scutirea strictă de pășunat a arealelor ocupate de habitat;</w:t>
      </w:r>
    </w:p>
    <w:p w14:paraId="1E7125A2" w14:textId="77777777" w:rsidR="0031081B" w:rsidRPr="0061379E" w:rsidRDefault="0031081B" w:rsidP="0031081B">
      <w:pPr>
        <w:pStyle w:val="ListParagraph"/>
        <w:numPr>
          <w:ilvl w:val="0"/>
          <w:numId w:val="13"/>
        </w:numPr>
        <w:spacing w:line="276" w:lineRule="auto"/>
        <w:jc w:val="both"/>
      </w:pPr>
      <w:r w:rsidRPr="0061379E">
        <w:t>urmărirea periodică a efectivului speciilor țintă pentru conservare.</w:t>
      </w:r>
    </w:p>
    <w:p w14:paraId="75BD77FD"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00B11156" w14:textId="77777777" w:rsidR="0031081B" w:rsidRPr="0061379E" w:rsidRDefault="0031081B" w:rsidP="0031081B">
      <w:pPr>
        <w:pStyle w:val="ListParagraph"/>
        <w:spacing w:line="276" w:lineRule="auto"/>
        <w:jc w:val="both"/>
      </w:pPr>
    </w:p>
    <w:p w14:paraId="23F2BD6D" w14:textId="77777777" w:rsidR="0031081B" w:rsidRPr="0061379E" w:rsidRDefault="0031081B" w:rsidP="0031081B">
      <w:pPr>
        <w:spacing w:line="276" w:lineRule="auto"/>
        <w:ind w:firstLine="708"/>
        <w:jc w:val="both"/>
      </w:pPr>
      <w:r w:rsidRPr="0061379E">
        <w:rPr>
          <w:b/>
          <w:i/>
          <w:iCs/>
        </w:rPr>
        <w:t>7</w:t>
      </w:r>
      <w:r w:rsidRPr="0061379E">
        <w:rPr>
          <w:b/>
          <w:i/>
        </w:rPr>
        <w:t>230 Mlaştini alcaline</w:t>
      </w:r>
      <w:r w:rsidRPr="0061379E">
        <w:t xml:space="preserve"> </w:t>
      </w:r>
    </w:p>
    <w:p w14:paraId="3259C662"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Suprafaţa ocupată de tipul de habitat în PNMM este de 3 ha, fiind raportată la suprafaţa ocupată de acest tip de habitat la nivel naţional, aceasta este nesemnificativă. Raportul dintre suprafaţa adecvată pentru starea favorabilă a tipului de habitat şi suprafaţa actuală ocupată este mai mare, tendinţa actuală a suprafeţei tipului de habitat fiind însă descrescătoare. Suprafața habitatului este în regresie datorită suprapășunatului și drenării, observându-se un declin evident, existând de asemenea schimbări majore în tiparul de distribuţie al suprafeţelor tipului de habitat în cadrul ariei naturale protejate. Astfel, starea de conservare a tipului de habitat din punct de vedere al suprafeţei ocupate este nevaforabilă, tendinţa acestei stări fiind în curs de înrăutățire.</w:t>
      </w:r>
    </w:p>
    <w:p w14:paraId="391C5D07"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 xml:space="preserve">Tendinţa stării de conservare a tipului de habitat din punct de vedere al structurii şi al funcţiilor specifice se înrăutățește, structura şi funcţiile tipului de habitat fiind în proporție de 80% degradate în perimetrul Munților Maramureșului, ceea ce indică o stare </w:t>
      </w:r>
      <w:r w:rsidRPr="0061379E">
        <w:rPr>
          <w:lang w:val="ro-RO"/>
        </w:rPr>
        <w:lastRenderedPageBreak/>
        <w:t>de conservare nefavorabilă a tipului de habitat, din punct de vedere al structurii şi al funcţiilor specifice.</w:t>
      </w:r>
    </w:p>
    <w:p w14:paraId="1029B950"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Raportul dintre suprafaţa adecvată pentru starea favorabilă şi suprafaţa tipului de habitat în viitor este aproximativ egal, însă tendinţa viitoare a suprafeţei habitatului este descrescătoare. Impacturile, respectiv presiunile actuale şi/sau ameninţările viitoare, vor avea în viitor un efect cumulat mare, semnificativ asupra tipului de habitat, datorită suprapășunatului, drenării, exploatării centurilor forestiere din jurul turbăriilor, afectând viabilitatea pe termen lung a tipului de habitat, viabilitate ce poate fi asigurată în viitor. Astfel perspectivele tipului de habitat în viitor sunt inadevcate, starea de conservare a acestuia, din punct de vedere al perspectivelor sale viitoare, este nefavorabilă, tendința acestei stări fiind în curs de înrăutățire.</w:t>
      </w:r>
    </w:p>
    <w:p w14:paraId="2BB6F31A"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suprapășunatul și drenarea</w:t>
      </w:r>
      <w:r w:rsidRPr="00E660EA">
        <w:rPr>
          <w:color w:val="000000"/>
          <w:lang w:val="ro-RO"/>
        </w:rPr>
        <w:t>.</w:t>
      </w:r>
      <w:r w:rsidRPr="00E660EA">
        <w:rPr>
          <w:b/>
          <w:color w:val="000000"/>
          <w:lang w:val="ro-RO"/>
        </w:rPr>
        <w:t xml:space="preserve"> </w:t>
      </w:r>
    </w:p>
    <w:p w14:paraId="2498F966"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1BA48670" w14:textId="77777777" w:rsidR="0031081B" w:rsidRPr="0061379E" w:rsidRDefault="0031081B" w:rsidP="0031081B">
      <w:pPr>
        <w:pStyle w:val="ListParagraph"/>
        <w:numPr>
          <w:ilvl w:val="0"/>
          <w:numId w:val="15"/>
        </w:numPr>
        <w:spacing w:line="276" w:lineRule="auto"/>
        <w:jc w:val="both"/>
      </w:pPr>
      <w:r w:rsidRPr="0061379E">
        <w:t>controlul periodic / lunar al nivelului apei din habitat, depistarea eventualelor drenaje, blocarea lor și sancționarea legală imadiată a autorilor acestora;</w:t>
      </w:r>
    </w:p>
    <w:p w14:paraId="11C63C00" w14:textId="77777777" w:rsidR="0031081B" w:rsidRPr="0061379E" w:rsidRDefault="0031081B" w:rsidP="0031081B">
      <w:pPr>
        <w:pStyle w:val="ListParagraph"/>
        <w:numPr>
          <w:ilvl w:val="0"/>
          <w:numId w:val="15"/>
        </w:numPr>
        <w:spacing w:line="276" w:lineRule="auto"/>
        <w:jc w:val="both"/>
      </w:pPr>
      <w:r w:rsidRPr="0061379E">
        <w:t>includerea a cel puțin 5 areale de peste 2 ha unde habitatul există independent de habitatele 7110*, 7140 (deci în afara tinoavelor) în rezervații științifice strict protejate;</w:t>
      </w:r>
    </w:p>
    <w:p w14:paraId="7CF88026" w14:textId="77777777" w:rsidR="0031081B" w:rsidRPr="0061379E" w:rsidRDefault="0031081B" w:rsidP="0031081B">
      <w:pPr>
        <w:pStyle w:val="ListParagraph"/>
        <w:numPr>
          <w:ilvl w:val="0"/>
          <w:numId w:val="15"/>
        </w:numPr>
        <w:spacing w:line="276" w:lineRule="auto"/>
        <w:jc w:val="both"/>
      </w:pPr>
      <w:r w:rsidRPr="0061379E">
        <w:t>scutirea strictă de pășunat a cel puțin 10 areale de peste 1 ha ocupate de habitat (unde există independent / insular, deci în afara porțiunilor unde este amestecat în tinoave cu habitatele 7110*, 7140);</w:t>
      </w:r>
    </w:p>
    <w:p w14:paraId="64591BD4"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498D6EC1" w14:textId="77777777" w:rsidR="0031081B" w:rsidRPr="0061379E" w:rsidRDefault="0031081B" w:rsidP="0031081B">
      <w:pPr>
        <w:spacing w:line="276" w:lineRule="auto"/>
        <w:jc w:val="both"/>
        <w:rPr>
          <w:iCs/>
        </w:rPr>
      </w:pPr>
    </w:p>
    <w:p w14:paraId="51DEBAAE" w14:textId="77777777" w:rsidR="0031081B" w:rsidRPr="0061379E" w:rsidRDefault="0031081B" w:rsidP="0031081B">
      <w:pPr>
        <w:spacing w:line="276" w:lineRule="auto"/>
        <w:ind w:firstLine="708"/>
        <w:jc w:val="both"/>
        <w:rPr>
          <w:b/>
          <w:i/>
        </w:rPr>
      </w:pPr>
      <w:r w:rsidRPr="0061379E">
        <w:rPr>
          <w:b/>
          <w:i/>
        </w:rPr>
        <w:t>3220 Vegetație herbacee de pe malurile râurilor motane</w:t>
      </w:r>
    </w:p>
    <w:p w14:paraId="68AC7382"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Suprafaţa ocupată de tipul de habitat în PNMM este de 283.24 ha, aceasta fiind și suprafața optimă pentru PNNM. Raportată la suprafaţa ocupată de acest tip de habitat la nivel naţional, cel prezent in cadrul PNMM reprezintă un procent de 2,57%. Raportul dintre suprafaţa adecvată pentru starea favorabilă a tipului de habitat şi suprafaţa actuală ocupată este mai mică, tendinţa actuală a suprafeţei tipului de habitat fiind descrescătoare. Suprafața habitatului este în regresie datorită suprapășunatului cu ovine, observându-se un declin evident, suprafața fiind cu peste 15% mai mică decât în urmă cu 5-10 ani, existând de asemenea schimbări majore în tiparul de distribuţie al suprafeţelor tipului de habitat în cadrul ariei naturale protejate. Astfel, habitatul se află într-o stare de conservare nefavorabilă din punctul de vedere al suprafeței, din cauza reducerii drastice a suprafeței, mai ales în arealul subalpin – alpin.</w:t>
      </w:r>
    </w:p>
    <w:p w14:paraId="3AD83B50"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 xml:space="preserve">Structura şi funcţiile tipului de habitat, incluzând şi speciile </w:t>
      </w:r>
      <w:r w:rsidRPr="0061379E">
        <w:rPr>
          <w:lang w:val="ro-RO"/>
        </w:rPr>
        <w:lastRenderedPageBreak/>
        <w:t>sale tipice se află în condiţii nefavorabile, suprafețele rămase fiind și ele în condiții nefavorabile. Tendinţa stării de conservare a tipului de habitat din punct de vedere al structurii şi al funcţiilor specifice se înrăutățește, ceea ce indică o stare de conservare nefavorabilă a tipului de habitat, din acest punct de vedere.</w:t>
      </w:r>
    </w:p>
    <w:p w14:paraId="146833EC"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Raportul dintre suprafaţa adecvată pentru starea favorabilă şi suprafaţa tipului de habitat în viitor este aproximativ egal, însă tendinţa viitoare a suprafeţei habitatului este descrescătoare. Impacturile, respectiv presiunile actuale şi/sau ameninţările viitoare, vor avea în viitor un efect cumulat mediu asupra tipului de habitat, efectul cumulat al impacturilor asupra tipului de habitat în viitor fiind și el mediu, afectând viabilitatea pe termen lung a tipului de habitat, viabilitate ce încă poate fi asigurată în viitor. Astfel perspectivele tipului de habitat în viitor sunt inadevcate, starea de conservare a acestuia, din punct de vedere al perspectivelor sale viitoare, este nefavorabilă, tendința acestei stări fiind în curs de înrăutățire.</w:t>
      </w:r>
    </w:p>
    <w:p w14:paraId="7C9C9FA0"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suprapășunatul și</w:t>
      </w:r>
      <w:r w:rsidRPr="00E660EA">
        <w:rPr>
          <w:color w:val="000000"/>
          <w:lang w:val="ro-RO"/>
        </w:rPr>
        <w:t xml:space="preserve"> defrișările</w:t>
      </w:r>
      <w:r w:rsidRPr="00E660EA">
        <w:rPr>
          <w:b/>
          <w:color w:val="000000"/>
          <w:lang w:val="ro-RO"/>
        </w:rPr>
        <w:t>.</w:t>
      </w:r>
    </w:p>
    <w:p w14:paraId="1FA4B47D"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w:t>
      </w:r>
      <w:r>
        <w:rPr>
          <w:color w:val="000000"/>
        </w:rPr>
        <w:t>N</w:t>
      </w:r>
      <w:r w:rsidRPr="00E660EA">
        <w:rPr>
          <w:color w:val="000000"/>
        </w:rPr>
        <w:t>MM sunt:</w:t>
      </w:r>
    </w:p>
    <w:p w14:paraId="0CACE087" w14:textId="77777777" w:rsidR="0031081B" w:rsidRPr="0061379E" w:rsidRDefault="0031081B" w:rsidP="0031081B">
      <w:pPr>
        <w:pStyle w:val="ListParagraph"/>
        <w:numPr>
          <w:ilvl w:val="0"/>
          <w:numId w:val="1"/>
        </w:numPr>
        <w:spacing w:line="276" w:lineRule="auto"/>
        <w:jc w:val="both"/>
        <w:rPr>
          <w:b/>
          <w:i/>
        </w:rPr>
      </w:pPr>
      <w:r w:rsidRPr="0061379E">
        <w:t>transformarea pășunatului intensiv de pe pășunile alpine - subalpine în pășunat tradițional extensive;</w:t>
      </w:r>
    </w:p>
    <w:p w14:paraId="5F2E4899" w14:textId="77777777" w:rsidR="0031081B" w:rsidRPr="0061379E" w:rsidRDefault="0031081B" w:rsidP="0031081B">
      <w:pPr>
        <w:pStyle w:val="ListParagraph"/>
        <w:numPr>
          <w:ilvl w:val="0"/>
          <w:numId w:val="1"/>
        </w:numPr>
        <w:spacing w:line="276" w:lineRule="auto"/>
        <w:jc w:val="both"/>
        <w:rPr>
          <w:b/>
          <w:i/>
        </w:rPr>
      </w:pPr>
      <w:r w:rsidRPr="0061379E">
        <w:t>nepermiterea drenajelor și transformarea directă a pâraielor alpine în adăpători pentru animale;</w:t>
      </w:r>
    </w:p>
    <w:p w14:paraId="0DA40035" w14:textId="77777777" w:rsidR="0031081B" w:rsidRPr="0061379E" w:rsidRDefault="0031081B" w:rsidP="0031081B">
      <w:pPr>
        <w:pStyle w:val="ListParagraph"/>
        <w:numPr>
          <w:ilvl w:val="0"/>
          <w:numId w:val="1"/>
        </w:numPr>
        <w:spacing w:line="276" w:lineRule="auto"/>
        <w:jc w:val="both"/>
        <w:rPr>
          <w:b/>
          <w:i/>
        </w:rPr>
      </w:pPr>
      <w:r w:rsidRPr="0061379E">
        <w:t>controlul chimismului apei în vederea depistării unor surse de eutrofizare;</w:t>
      </w:r>
    </w:p>
    <w:p w14:paraId="67A8B6EF" w14:textId="77777777" w:rsidR="0031081B" w:rsidRPr="0061379E" w:rsidRDefault="0031081B" w:rsidP="0031081B">
      <w:pPr>
        <w:pStyle w:val="ListParagraph"/>
        <w:numPr>
          <w:ilvl w:val="0"/>
          <w:numId w:val="1"/>
        </w:numPr>
        <w:spacing w:line="276" w:lineRule="auto"/>
        <w:jc w:val="both"/>
        <w:rPr>
          <w:b/>
          <w:i/>
        </w:rPr>
      </w:pPr>
      <w:r w:rsidRPr="0061379E">
        <w:t>permiterea tranzitului turmelor de animale domestice numai prin anumite puncte peste albiile pâraielor montane.</w:t>
      </w:r>
    </w:p>
    <w:p w14:paraId="4E7EEC2E"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76377620" w14:textId="77777777" w:rsidR="0031081B" w:rsidRPr="0061379E" w:rsidRDefault="0031081B" w:rsidP="0031081B">
      <w:pPr>
        <w:spacing w:line="276" w:lineRule="auto"/>
        <w:jc w:val="both"/>
        <w:rPr>
          <w:b/>
          <w:i/>
        </w:rPr>
      </w:pPr>
    </w:p>
    <w:p w14:paraId="48BBAC86" w14:textId="77777777" w:rsidR="0031081B" w:rsidRPr="00E660EA" w:rsidRDefault="0031081B" w:rsidP="0031081B">
      <w:pPr>
        <w:spacing w:line="276" w:lineRule="auto"/>
        <w:ind w:firstLine="708"/>
        <w:jc w:val="both"/>
        <w:rPr>
          <w:b/>
          <w:i/>
        </w:rPr>
      </w:pPr>
      <w:r w:rsidRPr="00E660EA">
        <w:rPr>
          <w:b/>
          <w:i/>
        </w:rPr>
        <w:t xml:space="preserve">3230 Vegetaţie lemnoasă cu </w:t>
      </w:r>
      <w:r w:rsidRPr="00E660EA">
        <w:rPr>
          <w:b/>
          <w:i/>
          <w:iCs/>
        </w:rPr>
        <w:t xml:space="preserve">Myricaria germanica </w:t>
      </w:r>
      <w:r w:rsidRPr="00E660EA">
        <w:rPr>
          <w:b/>
          <w:i/>
        </w:rPr>
        <w:t>de-a lungul cursurilor de apă montane</w:t>
      </w:r>
    </w:p>
    <w:p w14:paraId="62D6771B"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Habitat instalat pe aluviui crude, a cărui structură se reface ușor dacă specia edificatoare este prezentă într-un anumit număr de exemplare, în cadrul PNMM, acest tip de habitat ocupă o suprafață de 1-2 ha, ce în comparație cu suprafaţa totală ocupată de tipul de habitat la nivel naţional reprezintă un procent de 1%. Suprafaţa optimă pentru starea favorabilă a tipului de habitat în aria naturală protejată este de 1 ha, raportul dintre aceasta şi suprafaţa actuală ocupată este aproximativ egal, magnitudinea tendinţei actuale a suprafeţei tipului de habitat fiind stabilă, precum și tendinţa actuală a suprafeţei tipului de habitat. Întrucât și tendinţa stării de conservare a tipului de habitat din punct de vedere al suprafeţei ocupate este stabilă, putem afirma că starea de conservare a tipului de habitat din punct de vedere al suprafeţei ocupate este favorabilă.</w:t>
      </w:r>
    </w:p>
    <w:p w14:paraId="58A42C43" w14:textId="77777777" w:rsidR="0031081B" w:rsidRPr="000F461C" w:rsidRDefault="0031081B" w:rsidP="0031081B">
      <w:pPr>
        <w:spacing w:line="276" w:lineRule="auto"/>
        <w:ind w:firstLine="708"/>
        <w:jc w:val="both"/>
        <w:rPr>
          <w:b/>
        </w:rPr>
      </w:pPr>
      <w:r w:rsidRPr="0061379E">
        <w:rPr>
          <w:b/>
        </w:rPr>
        <w:lastRenderedPageBreak/>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este stabilă, structura şi funcţiile tipului de habitat, incluzând şi speciile sale tipice se află în condiţii bune pe 100% din suprafața acuală a habitatului, ceea ce indică o stare de conservare a tipului de habitat, din punct de vedere al structurii şi al funcţiilor specifice, favorabilă.</w:t>
      </w:r>
    </w:p>
    <w:p w14:paraId="2D42DDEF"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stabilă, raportul dintre suprafaţa adecvată pentru starea favorabilă şi suprafaţa tipului de habitat în viitor fiind aproximativ egal. Viabilitatea pe termen lung a tipului de habitat poate fi asigurată, intensitatea presiunilor actuale și ameninţărilor viitoare asupra tipului de habitat fiind mică: pășunat – intensitate mică, deschidere de balastiere – mare, dar improbabilă. Astfel perspectivele tipului de habitat în viitor și starea de conservare a acestuia, din punct de vedere al perspectivelor sale viitoare, sunt favorabile.</w:t>
      </w:r>
    </w:p>
    <w:p w14:paraId="7948DA42"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principalele amenințări identificate sunt: drenarea, modificări ale albiei râului, construcțiile hidrotehnice, balastierele.</w:t>
      </w:r>
      <w:r w:rsidRPr="00E660EA">
        <w:rPr>
          <w:b/>
          <w:color w:val="000000"/>
          <w:lang w:val="ro-RO"/>
        </w:rPr>
        <w:t xml:space="preserve"> </w:t>
      </w:r>
    </w:p>
    <w:p w14:paraId="7AEA1E45"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0298267F" w14:textId="77777777" w:rsidR="0031081B" w:rsidRPr="0061379E" w:rsidRDefault="0031081B" w:rsidP="0031081B">
      <w:pPr>
        <w:pStyle w:val="ListParagraph"/>
        <w:numPr>
          <w:ilvl w:val="0"/>
          <w:numId w:val="20"/>
        </w:numPr>
        <w:spacing w:line="276" w:lineRule="auto"/>
        <w:jc w:val="both"/>
      </w:pPr>
      <w:r w:rsidRPr="0061379E">
        <w:t>controlul chimismului apei râurilor în vederea depistării surselor de eutrofizare;</w:t>
      </w:r>
    </w:p>
    <w:p w14:paraId="22097921" w14:textId="77777777" w:rsidR="0031081B" w:rsidRPr="0061379E" w:rsidRDefault="0031081B" w:rsidP="0031081B">
      <w:pPr>
        <w:pStyle w:val="ListParagraph"/>
        <w:numPr>
          <w:ilvl w:val="0"/>
          <w:numId w:val="20"/>
        </w:numPr>
        <w:spacing w:line="276" w:lineRule="auto"/>
        <w:jc w:val="both"/>
      </w:pPr>
      <w:r w:rsidRPr="0061379E">
        <w:t>neautorizarea deschiderii de balastiere în perimetrul habitatului;</w:t>
      </w:r>
    </w:p>
    <w:p w14:paraId="6078BA29" w14:textId="77777777" w:rsidR="0031081B" w:rsidRPr="0061379E" w:rsidRDefault="0031081B" w:rsidP="0031081B">
      <w:pPr>
        <w:pStyle w:val="ListParagraph"/>
        <w:numPr>
          <w:ilvl w:val="0"/>
          <w:numId w:val="20"/>
        </w:numPr>
        <w:spacing w:line="276" w:lineRule="auto"/>
        <w:jc w:val="both"/>
      </w:pPr>
      <w:r w:rsidRPr="0061379E">
        <w:t>neautorizarea de lucrări în albie în perimetrul habitatului.</w:t>
      </w:r>
    </w:p>
    <w:p w14:paraId="128A9934"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6A241F5A" w14:textId="77777777" w:rsidR="0031081B" w:rsidRPr="0061379E" w:rsidRDefault="0031081B" w:rsidP="0031081B">
      <w:pPr>
        <w:spacing w:line="276" w:lineRule="auto"/>
        <w:ind w:firstLine="708"/>
        <w:jc w:val="both"/>
        <w:rPr>
          <w:lang w:val="ro-RO"/>
        </w:rPr>
      </w:pPr>
    </w:p>
    <w:p w14:paraId="06D3BA22" w14:textId="77777777" w:rsidR="0031081B" w:rsidRPr="00E660EA" w:rsidRDefault="0031081B" w:rsidP="0031081B">
      <w:pPr>
        <w:spacing w:line="276" w:lineRule="auto"/>
        <w:ind w:firstLine="708"/>
        <w:jc w:val="both"/>
        <w:rPr>
          <w:b/>
          <w:i/>
          <w:color w:val="000000"/>
        </w:rPr>
      </w:pPr>
      <w:r w:rsidRPr="00E660EA">
        <w:rPr>
          <w:b/>
          <w:i/>
          <w:color w:val="000000"/>
        </w:rPr>
        <w:t>8210 Versanți stâncoși cu vegetație chasmofitica</w:t>
      </w:r>
    </w:p>
    <w:p w14:paraId="03985630"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Suprafaţa ocupată de tipul de habitat în PNMM este de 14,8 ha, raportată la suprafaţa ocupată de acet tip de habitat la nivel naţional, aceasta este nesemnificativă. Raportul dintre suprafaţa adecvată pentru starea favorabilă a tipului de habitat şi suprafaţa actuală ocupată este mai mare, tendinţa actuală a suprafeţei tipului de habitat fiind însă descrescătoare. Suprafața habitatului este în regresie datorită suprapășunatului, observându-se un declin evident, existând de asemenea schimbări majore în tiparul de distribuţie al suprafeţelor tipului de habitat în cadrul ariei naturale protejate. Astfel, starea de conservare a tipului de habitat din punct de vedere al suprafeţei ocupate este nevaforabilă – rea, tendinţa acestei stări fiind în curs de înrăutățire.</w:t>
      </w:r>
    </w:p>
    <w:p w14:paraId="062F2CE2"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 xml:space="preserve">Tendinţa stării de conservare a tipului de habitat din punct de vedere al structurii şi al funcţiilor specifice se înrăutățește, Structura şi funcţiile tipului de habitat sunt în proporție de 30% degradate în perimetrul Munților Maramureșului, ceea ce indică </w:t>
      </w:r>
      <w:r w:rsidRPr="0061379E">
        <w:rPr>
          <w:lang w:val="ro-RO"/>
        </w:rPr>
        <w:lastRenderedPageBreak/>
        <w:t>o stare de conservare nefavorabilă a tipului de habitat, din punct de vedere al structurii şi al funcţiilor specifice.</w:t>
      </w:r>
    </w:p>
    <w:p w14:paraId="5AD98B7A"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Raportul dintre suprafaţa adecvată pentru starea favorabilă şi suprafaţa tipului de habitat în viitor este aproximativ egal, însă tendinţa viitoare a suprafeţei habitatului este descrescătoare. Suprapășunatul este extrem de intens, iar impacturile, respectiv presiunile actuale şi/sau ameninţările viitoare, vor avea în viitor un efect cumulat mare, semnificativ asupra tipului de habitat, afectând viabilitatea pe termen lung a tipului de habitat, viabilitate ce nu poate fi asigurată în viitor. Astfel perspectivele tipului de habitat în viitor sunt inadevcate, starea de conservare a acestuia, din punct de vedere al perspectivelor sale viitoare, este nefavorabilă, tendința acestei stări fiind în curs de înrăutățire.</w:t>
      </w:r>
    </w:p>
    <w:p w14:paraId="66C8BC0E" w14:textId="77777777" w:rsidR="0031081B" w:rsidRPr="0061379E" w:rsidRDefault="0031081B" w:rsidP="0031081B">
      <w:pPr>
        <w:pStyle w:val="NoSpacing"/>
        <w:spacing w:line="276" w:lineRule="auto"/>
        <w:ind w:firstLine="708"/>
        <w:jc w:val="both"/>
        <w:rPr>
          <w:rFonts w:ascii="Times New Roman" w:hAnsi="Times New Roman"/>
          <w:sz w:val="24"/>
          <w:szCs w:val="24"/>
        </w:rPr>
      </w:pPr>
      <w:r w:rsidRPr="00E660EA">
        <w:rPr>
          <w:rFonts w:ascii="Times New Roman" w:hAnsi="Times New Roman"/>
          <w:b/>
          <w:color w:val="000000"/>
          <w:sz w:val="24"/>
          <w:szCs w:val="24"/>
        </w:rPr>
        <w:t xml:space="preserve">Amenințări. </w:t>
      </w:r>
      <w:r w:rsidRPr="00E660EA">
        <w:rPr>
          <w:rFonts w:ascii="Times New Roman" w:hAnsi="Times New Roman"/>
          <w:color w:val="000000"/>
          <w:sz w:val="24"/>
          <w:szCs w:val="24"/>
        </w:rPr>
        <w:t xml:space="preserve">La nivelul acestui tip de habitat principalele amenințări identificate sunt: </w:t>
      </w:r>
      <w:r w:rsidRPr="0061379E">
        <w:rPr>
          <w:rFonts w:ascii="Times New Roman" w:hAnsi="Times New Roman"/>
          <w:sz w:val="24"/>
          <w:szCs w:val="24"/>
        </w:rPr>
        <w:t>pășunatul, exploatări de piatră, ruderalizarea.</w:t>
      </w:r>
    </w:p>
    <w:p w14:paraId="3DE36524"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57ABD9D0" w14:textId="77777777" w:rsidR="0031081B" w:rsidRPr="0061379E" w:rsidRDefault="0031081B" w:rsidP="0031081B">
      <w:pPr>
        <w:pStyle w:val="ListParagraph"/>
        <w:numPr>
          <w:ilvl w:val="0"/>
          <w:numId w:val="21"/>
        </w:numPr>
        <w:spacing w:line="276" w:lineRule="auto"/>
        <w:jc w:val="both"/>
      </w:pPr>
      <w:r w:rsidRPr="0061379E">
        <w:t>scutirea de la pășunat a celor mai reprezentative suprafețe;</w:t>
      </w:r>
    </w:p>
    <w:p w14:paraId="76CFE231" w14:textId="77777777" w:rsidR="0031081B" w:rsidRPr="0061379E" w:rsidRDefault="0031081B" w:rsidP="0031081B">
      <w:pPr>
        <w:pStyle w:val="ListParagraph"/>
        <w:numPr>
          <w:ilvl w:val="0"/>
          <w:numId w:val="21"/>
        </w:numPr>
        <w:spacing w:line="276" w:lineRule="auto"/>
        <w:jc w:val="both"/>
      </w:pPr>
      <w:r w:rsidRPr="0061379E">
        <w:t>neautorizarea de deschideri de cariere;</w:t>
      </w:r>
    </w:p>
    <w:p w14:paraId="202565A4" w14:textId="77777777" w:rsidR="0031081B" w:rsidRPr="0061379E" w:rsidRDefault="0031081B" w:rsidP="0031081B">
      <w:pPr>
        <w:pStyle w:val="ListParagraph"/>
        <w:numPr>
          <w:ilvl w:val="0"/>
          <w:numId w:val="21"/>
        </w:numPr>
        <w:spacing w:line="276" w:lineRule="auto"/>
        <w:jc w:val="both"/>
      </w:pPr>
      <w:r w:rsidRPr="0061379E">
        <w:t>urmărirea invaziilor unor specii ruderale;</w:t>
      </w:r>
    </w:p>
    <w:p w14:paraId="55B91786" w14:textId="77777777" w:rsidR="0031081B" w:rsidRPr="0061379E" w:rsidRDefault="0031081B" w:rsidP="0031081B">
      <w:pPr>
        <w:pStyle w:val="ListParagraph"/>
        <w:numPr>
          <w:ilvl w:val="0"/>
          <w:numId w:val="21"/>
        </w:numPr>
        <w:spacing w:line="276" w:lineRule="auto"/>
        <w:jc w:val="both"/>
      </w:pPr>
      <w:r w:rsidRPr="0061379E">
        <w:t>înconjurarea segmentelor de habitat cu centuri forestiere sau arbustive, după caz.</w:t>
      </w:r>
    </w:p>
    <w:p w14:paraId="38C84C71"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77295FF1" w14:textId="77777777" w:rsidR="0031081B" w:rsidRPr="00E660EA" w:rsidRDefault="0031081B" w:rsidP="0031081B">
      <w:pPr>
        <w:spacing w:line="276" w:lineRule="auto"/>
        <w:jc w:val="both"/>
        <w:rPr>
          <w:b/>
          <w:i/>
          <w:color w:val="000000"/>
        </w:rPr>
      </w:pPr>
    </w:p>
    <w:p w14:paraId="0952990A" w14:textId="77777777" w:rsidR="0031081B" w:rsidRPr="00E660EA" w:rsidRDefault="0031081B" w:rsidP="0031081B">
      <w:pPr>
        <w:spacing w:line="276" w:lineRule="auto"/>
        <w:ind w:firstLine="708"/>
        <w:jc w:val="both"/>
        <w:rPr>
          <w:b/>
          <w:i/>
        </w:rPr>
      </w:pPr>
      <w:r w:rsidRPr="00E660EA">
        <w:rPr>
          <w:b/>
          <w:i/>
        </w:rPr>
        <w:t>8110 – Grohotişuri silicatice din etajul montan până în etajul nival (</w:t>
      </w:r>
      <w:r w:rsidRPr="00E660EA">
        <w:rPr>
          <w:b/>
          <w:i/>
          <w:iCs/>
        </w:rPr>
        <w:t xml:space="preserve">Androsacetalia alpinae </w:t>
      </w:r>
      <w:r w:rsidRPr="00E660EA">
        <w:rPr>
          <w:b/>
          <w:i/>
        </w:rPr>
        <w:t xml:space="preserve">şi </w:t>
      </w:r>
      <w:r w:rsidRPr="00E660EA">
        <w:rPr>
          <w:b/>
          <w:i/>
          <w:iCs/>
        </w:rPr>
        <w:t>Galeopsietalia ladani</w:t>
      </w:r>
      <w:r w:rsidRPr="00E660EA">
        <w:rPr>
          <w:b/>
          <w:i/>
        </w:rPr>
        <w:t>)</w:t>
      </w:r>
    </w:p>
    <w:p w14:paraId="40C5CB1B"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În cadrul PNMM, acest tip de habitat ocupă o suprafață, estimată ca valoare minimă şi maximă în hectare de 16 – 18 ha, ce în comparație cu suprafaţa totală ocupată de tipul de habitat la nivel naţional reprezintă un procent de 0,8 – 0,9%. Raportul dintre aceasta şi suprafaţa actuală ocupată fiind mai mic, magnitudinea tendinţei actuale a suprafeţei tipului de habitat fiind stabilă, precum și tendinţa actuală a suprafeţei habitatului. Întrucât și tendinţa stării de conservare a tipului de habitat din punct de vedere al suprafeţei ocupate este stabilă, putem afirma că starea de conservare a tipului de habitat din punct de vedere al suprafeţei ocupate este favorabilă. Stâncăriile silicioase cu grohotișurile lor sunt izolate și greu accesibile, nu sunt afectate de impacte antropice. În unele situații suprafața habitatului este sporită de lucrările la drumurile forestiere, ce crează abrupturi stâncoase de-a lungul drumurilor, ce permit instalarea biocenozelor caracteristice acestui tip de habitat.</w:t>
      </w:r>
    </w:p>
    <w:p w14:paraId="7F0DA6AB"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 xml:space="preserve">Tendinţa stării de conservare a tipului de habitat din punct de vedere al structurii şi al funcţiilor specifice este stabilă, structura şi funcţiile tipului de habitat, incluzând şi speciile sale tipice se află în condiţii bune pe 100% din suprafața acuală a habitatului, </w:t>
      </w:r>
      <w:r w:rsidRPr="0061379E">
        <w:rPr>
          <w:lang w:val="ro-RO"/>
        </w:rPr>
        <w:lastRenderedPageBreak/>
        <w:t>ceea ce indică o stare de conservare tipului de habitat, din punct de vedere al structurii şi al funcţiilor specifice, favorabilă.</w:t>
      </w:r>
    </w:p>
    <w:p w14:paraId="49BFE27C"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crescătoare, raportul dintre suprafaţa adecvată pentru starea favorabilă şi suprafaţa tipului de habitat în viitor fiind aproximativ egal. Viabilitatea pe termen lung a tipului de habitat poate fi asigurată, întrucât intensitatea presiunilor actuale și ameninţărilor viitoare asupra tipului de habitat este mică: pășunat – intensitate mică, deschidere de balastiere – mică. Astfel perspectivele tipului de habitat în viitor și starea de conservare a acestuia, din punct de vedere al perspectivelor sale viitoare, sunt favorabile.</w:t>
      </w:r>
    </w:p>
    <w:p w14:paraId="61608C55"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principalele amenințări identificate sunt: suprapășunatul, exploatări de piatră.</w:t>
      </w:r>
      <w:r w:rsidRPr="00E660EA">
        <w:rPr>
          <w:b/>
          <w:color w:val="000000"/>
          <w:lang w:val="ro-RO"/>
        </w:rPr>
        <w:t xml:space="preserve"> </w:t>
      </w:r>
    </w:p>
    <w:p w14:paraId="4FF47830"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w:t>
      </w:r>
      <w:r>
        <w:rPr>
          <w:color w:val="000000"/>
        </w:rPr>
        <w:t xml:space="preserve"> </w:t>
      </w:r>
      <w:r w:rsidRPr="00E660EA">
        <w:rPr>
          <w:color w:val="000000"/>
        </w:rPr>
        <w:t>sunt:</w:t>
      </w:r>
    </w:p>
    <w:p w14:paraId="70B3A512" w14:textId="77777777" w:rsidR="0031081B" w:rsidRPr="0061379E" w:rsidRDefault="0031081B" w:rsidP="0031081B">
      <w:pPr>
        <w:pStyle w:val="ListParagraph"/>
        <w:numPr>
          <w:ilvl w:val="0"/>
          <w:numId w:val="19"/>
        </w:numPr>
        <w:spacing w:line="276" w:lineRule="auto"/>
        <w:jc w:val="both"/>
      </w:pPr>
      <w:r w:rsidRPr="0061379E">
        <w:t>scutirea de la pășunat a celor mai reprezentative suprafețe;</w:t>
      </w:r>
    </w:p>
    <w:p w14:paraId="36D0A95D" w14:textId="77777777" w:rsidR="0031081B" w:rsidRPr="0061379E" w:rsidRDefault="0031081B" w:rsidP="0031081B">
      <w:pPr>
        <w:pStyle w:val="ListParagraph"/>
        <w:numPr>
          <w:ilvl w:val="0"/>
          <w:numId w:val="19"/>
        </w:numPr>
        <w:spacing w:line="276" w:lineRule="auto"/>
        <w:jc w:val="both"/>
      </w:pPr>
      <w:r w:rsidRPr="0061379E">
        <w:t>neautorizarea de deschideri de cariere;</w:t>
      </w:r>
    </w:p>
    <w:p w14:paraId="7DFE1824" w14:textId="77777777" w:rsidR="0031081B" w:rsidRPr="0061379E" w:rsidRDefault="0031081B" w:rsidP="0031081B">
      <w:pPr>
        <w:pStyle w:val="ListParagraph"/>
        <w:numPr>
          <w:ilvl w:val="0"/>
          <w:numId w:val="19"/>
        </w:numPr>
        <w:spacing w:line="276" w:lineRule="auto"/>
        <w:jc w:val="both"/>
      </w:pPr>
      <w:r w:rsidRPr="0061379E">
        <w:t>urmărirea invaziilor unor specii ruderale;</w:t>
      </w:r>
    </w:p>
    <w:p w14:paraId="17F12899" w14:textId="77777777" w:rsidR="0031081B" w:rsidRDefault="0031081B" w:rsidP="0031081B">
      <w:pPr>
        <w:pStyle w:val="ListParagraph"/>
        <w:numPr>
          <w:ilvl w:val="0"/>
          <w:numId w:val="19"/>
        </w:numPr>
        <w:spacing w:line="276" w:lineRule="auto"/>
        <w:jc w:val="both"/>
      </w:pPr>
      <w:r w:rsidRPr="0061379E">
        <w:t>la altitudini joase și mai ales în domeniul forestier habitatul nu are nevoie de protejare specială.</w:t>
      </w:r>
    </w:p>
    <w:p w14:paraId="19AF3174"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7108E7A2" w14:textId="77777777" w:rsidR="0031081B" w:rsidRPr="0061379E" w:rsidRDefault="0031081B" w:rsidP="0031081B">
      <w:pPr>
        <w:pStyle w:val="ListParagraph"/>
        <w:spacing w:line="276" w:lineRule="auto"/>
        <w:ind w:left="0"/>
        <w:jc w:val="both"/>
      </w:pPr>
    </w:p>
    <w:p w14:paraId="7DAB3067" w14:textId="77777777" w:rsidR="0031081B" w:rsidRPr="0061379E" w:rsidRDefault="0031081B" w:rsidP="0031081B">
      <w:pPr>
        <w:spacing w:line="276" w:lineRule="auto"/>
        <w:jc w:val="both"/>
        <w:rPr>
          <w:b/>
          <w:i/>
        </w:rPr>
      </w:pPr>
    </w:p>
    <w:p w14:paraId="2B6CD7AE" w14:textId="77777777" w:rsidR="0031081B" w:rsidRPr="00E660EA" w:rsidRDefault="0031081B" w:rsidP="0031081B">
      <w:pPr>
        <w:spacing w:line="276" w:lineRule="auto"/>
        <w:ind w:firstLine="708"/>
        <w:jc w:val="both"/>
        <w:rPr>
          <w:b/>
          <w:i/>
        </w:rPr>
      </w:pPr>
      <w:r w:rsidRPr="0061379E">
        <w:rPr>
          <w:b/>
          <w:i/>
        </w:rPr>
        <w:t>8120</w:t>
      </w:r>
      <w:r w:rsidRPr="00E660EA">
        <w:rPr>
          <w:b/>
          <w:i/>
        </w:rPr>
        <w:t xml:space="preserve"> Grohotişuri calcaroase şi de şisturi calcaroase din etajul montan până în cel alpin (</w:t>
      </w:r>
      <w:r w:rsidRPr="00E660EA">
        <w:rPr>
          <w:b/>
          <w:i/>
          <w:iCs/>
        </w:rPr>
        <w:t>Thlaspietea rotundifolii</w:t>
      </w:r>
      <w:r w:rsidRPr="00E660EA">
        <w:rPr>
          <w:b/>
          <w:i/>
        </w:rPr>
        <w:t>)</w:t>
      </w:r>
    </w:p>
    <w:p w14:paraId="099AF638"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Spre deosebire de habitatul precedent, cel de față se află într-o stare de conservare nefavorabilă – inadecvată, din cauza degradării continue prin suprapășunat cu ovine. Suprafaţa ocupată de tipul de habitat în PNMM este de 15 ha, fiind o suprafață nesemnificativă raportată la suprafaţa ocupată de acesta la nivel naţional. Raportul dintre suprafaţa adecvată pentru starea favorabilă a tipului de habitat şi suprafaţa actuală ocupată este mai mare, tendinţa actuală a suprafeţei tipului de habitat fiind descrescătoare. Suprafața habitatului este în regresie datorită suprapășunatului, observându-se un declin evident în suprafața acestuia, existând de asemenea schimbări majore în tiparul de distribuţie al suprafeţelor tipului de habitat în cadrul ariei naturale protejate. Astfel, starea de conservare a tipului de habitat din punct de vedere al suprafeţei ocupate este nevaforabilă, tendinţa acestei stări fiind în curs de înrăutățire.</w:t>
      </w:r>
    </w:p>
    <w:p w14:paraId="18E48B2D"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 xml:space="preserve">Structura şi funcţiile tipului de habitat sunt în proporție de 30% degradate în perimetrul Munților Maramureșului, tendinţa stării de conservare a acestuia din </w:t>
      </w:r>
      <w:r w:rsidRPr="0061379E">
        <w:rPr>
          <w:lang w:val="ro-RO"/>
        </w:rPr>
        <w:lastRenderedPageBreak/>
        <w:t>punct de vedere al structurii şi al funcţiilor specifice, ceea ce indică o stare de conservare nefavorabilă a tipului de habitat, din acest punct de vedere.</w:t>
      </w:r>
    </w:p>
    <w:p w14:paraId="12BC061B"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Raportul dintre suprafaţa adecvată pentru starea favorabilă şi suprafaţa tipului de habitat în viitor este aproximativ egal, însă tendinţa viitoare a suprafeţei habitatului este descrescătoare. Impacturile, respectiv presiunile actuale şi/sau ameninţările viitoare, vor avea în viitor un efect cumulat mare, semnificativ asupra tipului de habitat, afectând viabilitatea pe termen lung a tipului de habitat: suprapășunat extrem de intens, viabilitate ce momentan nu poate fi asigurată în viitor. Astfel perspectivele tipului de habitat în viitor sunt inadevcate, starea de conservare a acestuia, din punct de vedere al perspectivelor sale viitoare, este nefavorabilă, tendința acestei stări fiind în curs de înrăutățire.</w:t>
      </w:r>
    </w:p>
    <w:p w14:paraId="5242FB98"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pășunatul, exploatări de piatră, ruderalizarea.</w:t>
      </w:r>
    </w:p>
    <w:p w14:paraId="6EBAE27D"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128FC14F" w14:textId="77777777" w:rsidR="0031081B" w:rsidRPr="0061379E" w:rsidRDefault="0031081B" w:rsidP="0031081B">
      <w:pPr>
        <w:pStyle w:val="ListParagraph"/>
        <w:numPr>
          <w:ilvl w:val="0"/>
          <w:numId w:val="18"/>
        </w:numPr>
        <w:spacing w:line="276" w:lineRule="auto"/>
        <w:jc w:val="both"/>
      </w:pPr>
      <w:r w:rsidRPr="0061379E">
        <w:t>scutirea de la pășunat a celor mai reprezentative suprafețe;</w:t>
      </w:r>
    </w:p>
    <w:p w14:paraId="2FF7BCC1" w14:textId="77777777" w:rsidR="0031081B" w:rsidRPr="0061379E" w:rsidRDefault="0031081B" w:rsidP="0031081B">
      <w:pPr>
        <w:pStyle w:val="ListParagraph"/>
        <w:numPr>
          <w:ilvl w:val="0"/>
          <w:numId w:val="18"/>
        </w:numPr>
        <w:spacing w:line="276" w:lineRule="auto"/>
        <w:jc w:val="both"/>
      </w:pPr>
      <w:r w:rsidRPr="0061379E">
        <w:t>neautorizarea de deschideri de cariere;</w:t>
      </w:r>
    </w:p>
    <w:p w14:paraId="4E1115C6" w14:textId="77777777" w:rsidR="0031081B" w:rsidRPr="0061379E" w:rsidRDefault="0031081B" w:rsidP="0031081B">
      <w:pPr>
        <w:pStyle w:val="ListParagraph"/>
        <w:numPr>
          <w:ilvl w:val="0"/>
          <w:numId w:val="18"/>
        </w:numPr>
        <w:spacing w:line="276" w:lineRule="auto"/>
        <w:jc w:val="both"/>
      </w:pPr>
      <w:r w:rsidRPr="0061379E">
        <w:t>urmărirea invaziilor unor specii ruderale;</w:t>
      </w:r>
    </w:p>
    <w:p w14:paraId="007D28B9" w14:textId="77777777" w:rsidR="0031081B" w:rsidRPr="0061379E" w:rsidRDefault="0031081B" w:rsidP="0031081B">
      <w:pPr>
        <w:pStyle w:val="ListParagraph"/>
        <w:numPr>
          <w:ilvl w:val="0"/>
          <w:numId w:val="18"/>
        </w:numPr>
        <w:spacing w:line="276" w:lineRule="auto"/>
        <w:jc w:val="both"/>
      </w:pPr>
      <w:r w:rsidRPr="0061379E">
        <w:t>înconjurarea segmentelor de habitat cu centuri forestiere sau arbustive, după caz.</w:t>
      </w:r>
    </w:p>
    <w:p w14:paraId="5C8FE1E0"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16D92FB6" w14:textId="77777777" w:rsidR="0031081B" w:rsidRPr="0061379E" w:rsidRDefault="0031081B" w:rsidP="0031081B">
      <w:pPr>
        <w:spacing w:line="276" w:lineRule="auto"/>
        <w:jc w:val="both"/>
        <w:rPr>
          <w:i/>
        </w:rPr>
      </w:pPr>
    </w:p>
    <w:p w14:paraId="25081630" w14:textId="77777777" w:rsidR="0031081B" w:rsidRPr="00E660EA" w:rsidRDefault="0031081B" w:rsidP="0031081B">
      <w:pPr>
        <w:spacing w:line="276" w:lineRule="auto"/>
        <w:ind w:firstLine="708"/>
        <w:jc w:val="both"/>
        <w:rPr>
          <w:b/>
          <w:i/>
          <w:lang w:val="ro-RO" w:eastAsia="ro-RO"/>
        </w:rPr>
      </w:pPr>
      <w:r w:rsidRPr="00E660EA">
        <w:rPr>
          <w:b/>
          <w:bCs/>
          <w:i/>
          <w:lang w:val="ro-RO" w:eastAsia="ro-RO"/>
        </w:rPr>
        <w:t xml:space="preserve">6190 </w:t>
      </w:r>
      <w:r w:rsidRPr="00E660EA">
        <w:rPr>
          <w:b/>
          <w:i/>
          <w:lang w:val="ro-RO" w:eastAsia="ro-RO"/>
        </w:rPr>
        <w:t>Pajişti panonice de stâncării (</w:t>
      </w:r>
      <w:r w:rsidRPr="00E660EA">
        <w:rPr>
          <w:b/>
          <w:i/>
          <w:iCs/>
          <w:lang w:val="ro-RO" w:eastAsia="ro-RO"/>
        </w:rPr>
        <w:t>Stipo-Festucetalia pallentis</w:t>
      </w:r>
      <w:r w:rsidRPr="00E660EA">
        <w:rPr>
          <w:b/>
          <w:i/>
          <w:lang w:val="ro-RO" w:eastAsia="ro-RO"/>
        </w:rPr>
        <w:t>)</w:t>
      </w:r>
    </w:p>
    <w:p w14:paraId="4247E456"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Suprafaţa ocupată de tipul de habitat în aria naturală protejată este de 14,8 ha, această suprafață, raportată la suprafaţa ocupată de acest tip de habitat la nivel naţional, este nesemnificativă. Raportul dintre suprafaţa adecvată pentru starea favorabilă a tipului de habitat şi suprafaţa actuală ocupată este mai mare, suprafața adecvată fiind de 3 ha, tendinţa actuală a suprafeţei tipului de habitat fiind însă descrescătoare. Suprafața habitatului este în regresie datorită suprapășunatului cu ovine, observându-se un declin evident, existând schimbări majore în tiparul de distribuţie al suprafeţelor tipului de habitat în cadrul ariei naturale protejate. Astfel, starea de conservare a tipului de habitat din punct de vedere al suprafeţei ocupate este nevaforabilă, tendinţa acestei stări fiind în curs de înrăutățire.</w:t>
      </w:r>
    </w:p>
    <w:p w14:paraId="5B0F9A39"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se înrăutățește, structura şi funcţiile tipului de habitat sunt în proporție de 30% degradate în perimetrul Munților Maramureșului, ceea ce indică o stare de conservare nefavorabilă a tipului de habitat, din punct de vedere al structurii şi al funcţiilor specifice.</w:t>
      </w:r>
    </w:p>
    <w:p w14:paraId="009C5487" w14:textId="77777777" w:rsidR="0031081B" w:rsidRPr="000F461C" w:rsidRDefault="0031081B" w:rsidP="0031081B">
      <w:pPr>
        <w:spacing w:line="276" w:lineRule="auto"/>
        <w:ind w:firstLine="708"/>
        <w:jc w:val="both"/>
        <w:rPr>
          <w:b/>
        </w:rPr>
      </w:pPr>
      <w:r w:rsidRPr="0061379E">
        <w:rPr>
          <w:b/>
        </w:rPr>
        <w:lastRenderedPageBreak/>
        <w:t>Evaluarea stării de conservare a tipului de habitat din punct de vedere al perspectivelor tipului de habitat în viitor</w:t>
      </w:r>
      <w:r>
        <w:rPr>
          <w:b/>
        </w:rPr>
        <w:t xml:space="preserve">. </w:t>
      </w:r>
      <w:r w:rsidRPr="0061379E">
        <w:rPr>
          <w:lang w:val="ro-RO"/>
        </w:rPr>
        <w:t>Tendinţa viitoare a suprafeţei tipului de habitat este descrescătoare, iar raportul dintre suprafaţa adecvată pentru starea favorabilă şi suprafaţa tipului de habitat în viitor este aproximativ egal. Impacturile, respectiv presiunile actuale şi/sau ameninţările viitoare, vor avea în viitor un efect cumulat mare, semnificativ asupra tipului de habitat: suprapășunat extrem de intens, afectând viabilitatea pe termen lung a tipului de habitat, viabilitate ce nu poate fi asigurată. Astfel perspectivele tipului de habitat în viitor sunt inadevcate, starea de conservare a acestuia, din punct de vedere al perspectivelor sale viitoare, este nefavorabilă, tendința acestei stări fiind în curs de înrăutățire.</w:t>
      </w:r>
    </w:p>
    <w:p w14:paraId="08636E07"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pășunatul, exploatări de piatră, ruderalizarea.</w:t>
      </w:r>
    </w:p>
    <w:p w14:paraId="6980B1BF"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092FE25D" w14:textId="77777777" w:rsidR="0031081B" w:rsidRPr="0061379E" w:rsidRDefault="0031081B" w:rsidP="0031081B">
      <w:pPr>
        <w:pStyle w:val="ListParagraph"/>
        <w:numPr>
          <w:ilvl w:val="0"/>
          <w:numId w:val="7"/>
        </w:numPr>
        <w:spacing w:line="276" w:lineRule="auto"/>
        <w:jc w:val="both"/>
      </w:pPr>
      <w:r w:rsidRPr="0061379E">
        <w:t>scutirea de la pășunat a celor mai reprezentative suprafețe și includerea lor în rezervații științifice strict protejate, cu infrastructură adecvată;</w:t>
      </w:r>
    </w:p>
    <w:p w14:paraId="0D0BD039" w14:textId="77777777" w:rsidR="0031081B" w:rsidRPr="0061379E" w:rsidRDefault="0031081B" w:rsidP="0031081B">
      <w:pPr>
        <w:pStyle w:val="ListParagraph"/>
        <w:numPr>
          <w:ilvl w:val="0"/>
          <w:numId w:val="7"/>
        </w:numPr>
        <w:spacing w:line="276" w:lineRule="auto"/>
        <w:jc w:val="both"/>
      </w:pPr>
      <w:r w:rsidRPr="0061379E">
        <w:t>neautorizarea de deschideri de cariere;</w:t>
      </w:r>
    </w:p>
    <w:p w14:paraId="193FC44C" w14:textId="77777777" w:rsidR="0031081B" w:rsidRPr="0061379E" w:rsidRDefault="0031081B" w:rsidP="0031081B">
      <w:pPr>
        <w:pStyle w:val="ListParagraph"/>
        <w:numPr>
          <w:ilvl w:val="0"/>
          <w:numId w:val="7"/>
        </w:numPr>
        <w:spacing w:line="276" w:lineRule="auto"/>
        <w:jc w:val="both"/>
      </w:pPr>
      <w:r w:rsidRPr="0061379E">
        <w:t>urmărirea invaziilor unor specii ruderale;</w:t>
      </w:r>
    </w:p>
    <w:p w14:paraId="3E5A43D1" w14:textId="77777777" w:rsidR="0031081B" w:rsidRPr="0061379E" w:rsidRDefault="0031081B" w:rsidP="0031081B">
      <w:pPr>
        <w:pStyle w:val="ListParagraph"/>
        <w:numPr>
          <w:ilvl w:val="0"/>
          <w:numId w:val="7"/>
        </w:numPr>
        <w:spacing w:line="276" w:lineRule="auto"/>
        <w:jc w:val="both"/>
      </w:pPr>
      <w:r w:rsidRPr="0061379E">
        <w:t>înconjurarea segmentelor de habitat cu centuri forestiere sau arbustive, după caz.</w:t>
      </w:r>
    </w:p>
    <w:p w14:paraId="27E88936"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1EE49FC1" w14:textId="77777777" w:rsidR="0031081B" w:rsidRPr="0061379E" w:rsidRDefault="0031081B" w:rsidP="0031081B">
      <w:pPr>
        <w:spacing w:line="276" w:lineRule="auto"/>
        <w:jc w:val="both"/>
        <w:rPr>
          <w:i/>
        </w:rPr>
      </w:pPr>
    </w:p>
    <w:p w14:paraId="43D17F5D" w14:textId="77777777" w:rsidR="0031081B" w:rsidRPr="0061379E" w:rsidRDefault="0031081B" w:rsidP="0031081B">
      <w:pPr>
        <w:spacing w:line="276" w:lineRule="auto"/>
        <w:ind w:firstLine="708"/>
        <w:jc w:val="both"/>
        <w:rPr>
          <w:b/>
          <w:i/>
        </w:rPr>
      </w:pPr>
      <w:r w:rsidRPr="0061379E">
        <w:rPr>
          <w:b/>
          <w:i/>
        </w:rPr>
        <w:t>8220 Versanți stâncoși cu vegetație chasmofitica pe roci silicioase</w:t>
      </w:r>
    </w:p>
    <w:p w14:paraId="570FDADD"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 xml:space="preserve">În cadrul PNMM, acest tip de habitat ocupă o suprafață de 25 – 30 ha, raporată la suprafaţa totală ocupată de tipul de habitat la nivel naţional aceasta reprezintă un procent de 0,8-1%. Raportul dintre aceasta şi suprafaţa actuală ocupată este aproximativ egal, magnitudinea tendinţei actuale a suprafeţei tipului de habitat fiind stabilă, precum și tendinţa actuală a suprafeţei tipului de habitat. Întrucât și tendinţa stării de conservare a tipului de habitat din punct de vedere al suprafeţei ocupate este stabilă, putem afirma că starea de conservare a tipului de habitat din punct de vedere al suprafeţei ocupate este favorabilă. </w:t>
      </w:r>
    </w:p>
    <w:p w14:paraId="164C4673" w14:textId="77777777" w:rsidR="0031081B" w:rsidRPr="0061379E" w:rsidRDefault="0031081B" w:rsidP="0031081B">
      <w:pPr>
        <w:spacing w:line="276" w:lineRule="auto"/>
        <w:ind w:firstLine="708"/>
        <w:jc w:val="both"/>
      </w:pPr>
      <w:r w:rsidRPr="0061379E">
        <w:rPr>
          <w:lang w:val="ro-RO"/>
        </w:rPr>
        <w:t>Stâncăriile silicioase sunt izolate și greu accesibile, nu sunt afectate pe teritoriul PN Munții Maramureșului de impacte antropice. În unele situații suprafața habitatului este sporită de lucrările la drumurile</w:t>
      </w:r>
    </w:p>
    <w:p w14:paraId="07376E6A"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Structura şi funcţiile tipului de habitat, incluzând şi speciile sale tipice se află în condiţii bune pe 100% din suprafața acuală a habitatului, tendinţa stării de conservare a tipului de habitat din punct de vedere al structurii şi al funcţiilor specifice fiind stabilă, ceea ce indică o stare de conservare favorabilă a habitatului, din acest punct de vedere</w:t>
      </w:r>
    </w:p>
    <w:p w14:paraId="74939AAB"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 xml:space="preserve">Tendinţa viitoare a suprafeţei tipului de habitat este </w:t>
      </w:r>
      <w:r w:rsidRPr="0061379E">
        <w:rPr>
          <w:lang w:val="ro-RO"/>
        </w:rPr>
        <w:lastRenderedPageBreak/>
        <w:t>stabilă, raportul dintre suprafaţa adecvată pentru starea favorabilă şi suprafaţa tipului de habitat în viitor fiind aproximativ egal. Intensitatea presiunilor actuale și ameninţărilor viitoare asupra tipului de habitat este mică, la fel precum efectul cumulat al impacturilor asupra acestuia în viitor. Viabilitatea pe termen lung a tipului de habitat poate fi asigurată. Astfel perspectivele tipului de habitat în viitor și starea de conservare a acestuia, din punct de vedere al perspectivelor sale viitoare, sunt favorabile, tendința acestei stări fiind stabilă.</w:t>
      </w:r>
    </w:p>
    <w:p w14:paraId="5DA17ADF"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pășunatul, exploatări de piatră, lucrările de întreținere la drumurile forestiere</w:t>
      </w:r>
      <w:r w:rsidRPr="00E660EA">
        <w:rPr>
          <w:color w:val="000000"/>
          <w:lang w:val="ro-RO"/>
        </w:rPr>
        <w:t>.</w:t>
      </w:r>
      <w:r w:rsidRPr="00E660EA">
        <w:rPr>
          <w:b/>
          <w:color w:val="000000"/>
          <w:lang w:val="ro-RO"/>
        </w:rPr>
        <w:t xml:space="preserve"> </w:t>
      </w:r>
    </w:p>
    <w:p w14:paraId="16F39475"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1992FF02" w14:textId="77777777" w:rsidR="0031081B" w:rsidRPr="0061379E" w:rsidRDefault="0031081B" w:rsidP="0031081B">
      <w:pPr>
        <w:pStyle w:val="ListParagraph"/>
        <w:numPr>
          <w:ilvl w:val="0"/>
          <w:numId w:val="16"/>
        </w:numPr>
        <w:spacing w:line="276" w:lineRule="auto"/>
        <w:jc w:val="both"/>
      </w:pPr>
      <w:r w:rsidRPr="0061379E">
        <w:t>scutirea de la pășunat a celor mai reprezentative suprafețe;</w:t>
      </w:r>
    </w:p>
    <w:p w14:paraId="374DB38A" w14:textId="77777777" w:rsidR="0031081B" w:rsidRPr="0061379E" w:rsidRDefault="0031081B" w:rsidP="0031081B">
      <w:pPr>
        <w:pStyle w:val="ListParagraph"/>
        <w:numPr>
          <w:ilvl w:val="0"/>
          <w:numId w:val="16"/>
        </w:numPr>
        <w:spacing w:line="276" w:lineRule="auto"/>
        <w:jc w:val="both"/>
      </w:pPr>
      <w:r w:rsidRPr="0061379E">
        <w:t>neautorizarea de deschideri de cariere;</w:t>
      </w:r>
    </w:p>
    <w:p w14:paraId="3AED775F" w14:textId="77777777" w:rsidR="0031081B" w:rsidRPr="0061379E" w:rsidRDefault="0031081B" w:rsidP="0031081B">
      <w:pPr>
        <w:pStyle w:val="ListParagraph"/>
        <w:numPr>
          <w:ilvl w:val="0"/>
          <w:numId w:val="16"/>
        </w:numPr>
        <w:spacing w:line="276" w:lineRule="auto"/>
        <w:jc w:val="both"/>
      </w:pPr>
      <w:r w:rsidRPr="0061379E">
        <w:t>urmărirea invaziilor unor specii ruderale;</w:t>
      </w:r>
    </w:p>
    <w:p w14:paraId="430940DE" w14:textId="77777777" w:rsidR="0031081B" w:rsidRPr="0061379E" w:rsidRDefault="0031081B" w:rsidP="0031081B">
      <w:pPr>
        <w:pStyle w:val="ListParagraph"/>
        <w:numPr>
          <w:ilvl w:val="0"/>
          <w:numId w:val="16"/>
        </w:numPr>
        <w:spacing w:line="276" w:lineRule="auto"/>
        <w:jc w:val="both"/>
      </w:pPr>
      <w:r w:rsidRPr="0061379E">
        <w:t>la altitudini joase și mai ales în domeniul forestier habitatul nu are nevoie de protejare.</w:t>
      </w:r>
    </w:p>
    <w:p w14:paraId="550A57D1"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08D7DE98" w14:textId="77777777" w:rsidR="0031081B" w:rsidRPr="0061379E" w:rsidRDefault="0031081B" w:rsidP="0031081B">
      <w:pPr>
        <w:pStyle w:val="ListParagraph"/>
        <w:spacing w:line="276" w:lineRule="auto"/>
        <w:jc w:val="both"/>
      </w:pPr>
    </w:p>
    <w:p w14:paraId="5C8335BF" w14:textId="77777777" w:rsidR="0031081B" w:rsidRPr="0061379E" w:rsidRDefault="0031081B" w:rsidP="0031081B">
      <w:pPr>
        <w:spacing w:line="276" w:lineRule="auto"/>
        <w:ind w:firstLine="708"/>
        <w:jc w:val="both"/>
        <w:rPr>
          <w:b/>
          <w:i/>
        </w:rPr>
      </w:pPr>
      <w:r w:rsidRPr="0061379E">
        <w:rPr>
          <w:b/>
          <w:i/>
        </w:rPr>
        <w:t>3240 Vegetație lemnoasă cu Salix elongens de-a lungul râurilor montane</w:t>
      </w:r>
    </w:p>
    <w:p w14:paraId="30B1D9FF"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Habitat instalat pe aluviui crude, a cărui structură se reface ușor dacă specia edificatoare este prezentă într-un anumit număr de exemplare, în cadrul PNMM, acest tip de habitat ocupă o suprafață de 1 – 2 ha, ce în comparație cu suprafaţa totală ocupată de tipul de habitat la nivel naţional reprezintă un procent de 1%. Suprafaţa optimă pentru starea favorabilă a tipului de habitat în aria naturală protejată este de 1 ha, raportul dintre aceasta şi suprafaţa actuală ocupată este aproximativ egal, magnitudinea tendinţei actuale a suprafeţei tipului de habitat fiind stabilă, precum și tendinţa actuală a suprafeţei tipului de habitat. Întrucât și tendinţa stării de conservare a tipului de habitat din punct de vedere al suprafeţei ocupate este stabilă, putem afirma că starea de conservare a tipului de habitat din punct de vedere al suprafeţei ocupate este favorabilă.</w:t>
      </w:r>
    </w:p>
    <w:p w14:paraId="3204DDE9"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este stabilă, structura şi funcţiile tipului de habitat, incluzând şi speciile sale tipice se află în condiţii bune pe 100% din suprafața acuală a habitatului, ceea ce indică o stare de conservare tipului de habitat, din punct de vedere al structurii şi al funcţiilor specifice, favorabilă.</w:t>
      </w:r>
    </w:p>
    <w:p w14:paraId="7FC1F80D"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 xml:space="preserve">Tendinţa viitoare a suprafeţei tipului de habitat este stabilă, raportul dintre suprafaţa adecvată pentru starea favorabilă şi suprafaţa tipului de habitat în viitor fiind aproximativ egal. Viabilitatea pe termen lung a tipului de habitat poate fi asigurată, intensitatea presiunilor actuale și ameninţărilor viitoare asupra tipului de habitat fiind mică: </w:t>
      </w:r>
      <w:r w:rsidRPr="0061379E">
        <w:rPr>
          <w:lang w:val="ro-RO"/>
        </w:rPr>
        <w:lastRenderedPageBreak/>
        <w:t>pășunat – intensitate mică, deschidere de balastiere - mare, dar improbabilă. Astfel perspectivele tipului de habitat în viitor și starea de conservare a acestuia, din punct de vedere al perspectivelor sale viitoare, sunt favorabile.</w:t>
      </w:r>
    </w:p>
    <w:p w14:paraId="4F5604B5"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principalele amenințări identificate sunt: drenarea, modificări ale albiei râului, construcțiile hidrotehnice, balastierele.</w:t>
      </w:r>
    </w:p>
    <w:p w14:paraId="31FF6281"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2D72C508" w14:textId="77777777" w:rsidR="0031081B" w:rsidRPr="0061379E" w:rsidRDefault="0031081B" w:rsidP="0031081B">
      <w:pPr>
        <w:pStyle w:val="ListParagraph"/>
        <w:numPr>
          <w:ilvl w:val="0"/>
          <w:numId w:val="2"/>
        </w:numPr>
        <w:spacing w:line="276" w:lineRule="auto"/>
        <w:jc w:val="both"/>
      </w:pPr>
      <w:r w:rsidRPr="0061379E">
        <w:t>controlul chimismului apei râurilor în vederea depistării surselor de eutrofizare;</w:t>
      </w:r>
    </w:p>
    <w:p w14:paraId="26FD9967" w14:textId="77777777" w:rsidR="0031081B" w:rsidRPr="0061379E" w:rsidRDefault="0031081B" w:rsidP="0031081B">
      <w:pPr>
        <w:pStyle w:val="ListParagraph"/>
        <w:numPr>
          <w:ilvl w:val="0"/>
          <w:numId w:val="2"/>
        </w:numPr>
        <w:spacing w:line="276" w:lineRule="auto"/>
        <w:jc w:val="both"/>
      </w:pPr>
      <w:r w:rsidRPr="0061379E">
        <w:t>neautorizarea deschiderii de balastiere în perimetrul habitatului;</w:t>
      </w:r>
    </w:p>
    <w:p w14:paraId="69F2C18F" w14:textId="77777777" w:rsidR="0031081B" w:rsidRPr="0061379E" w:rsidRDefault="0031081B" w:rsidP="0031081B">
      <w:pPr>
        <w:pStyle w:val="ListParagraph"/>
        <w:numPr>
          <w:ilvl w:val="0"/>
          <w:numId w:val="2"/>
        </w:numPr>
        <w:spacing w:line="276" w:lineRule="auto"/>
        <w:jc w:val="both"/>
      </w:pPr>
      <w:r w:rsidRPr="0061379E">
        <w:t>neautorizarea de lucrări în albie în perimetrul habitatului.</w:t>
      </w:r>
    </w:p>
    <w:p w14:paraId="20F86D2F"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75815C91" w14:textId="77777777" w:rsidR="0031081B" w:rsidRPr="0061379E" w:rsidRDefault="0031081B" w:rsidP="0031081B">
      <w:pPr>
        <w:pStyle w:val="ListParagraph"/>
        <w:spacing w:line="276" w:lineRule="auto"/>
        <w:jc w:val="both"/>
      </w:pPr>
    </w:p>
    <w:p w14:paraId="7EC9253A" w14:textId="77777777" w:rsidR="0031081B" w:rsidRPr="0061379E" w:rsidRDefault="0031081B" w:rsidP="0031081B">
      <w:pPr>
        <w:spacing w:line="276" w:lineRule="auto"/>
        <w:ind w:firstLine="708"/>
        <w:jc w:val="both"/>
        <w:rPr>
          <w:b/>
          <w:i/>
        </w:rPr>
      </w:pPr>
      <w:r w:rsidRPr="0061379E">
        <w:rPr>
          <w:b/>
          <w:i/>
        </w:rPr>
        <w:t>8230 Comunități pioniere de Sedo – Sclerothion sau Sedo albi – Veronicion silicioase</w:t>
      </w:r>
    </w:p>
    <w:p w14:paraId="05A61A56"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 xml:space="preserve">Habitatul se află într-o stare de conservare favorabilă - bună, din cauza caracterului izolat și a situării în cele mai multe cazuri în locații greu accesibile a stâncăriilor silicioase abrupte care constituie substratul acestui habitat. Suprafaţa ocupată de tipul de habitat în aria naturală protejată este de 10 – 13 ha, raporată la suprafaţa totală ocupată de tipul de habitat la nivel naţional aceasta reprezintă un procent de 1-1,3%. Raportul dintre aceasta şi suprafaţa actuală ocupată este aproximativ egal, magnitudinea tendinţei actuale a suprafeţei tipului de habitat fiind stabilă, precum și tendinţa actuală a suprafeţei tipului de habitat. Întrucât și tendinţa stării de conservare a tipului de habitat din punct de vedere al suprafeţei ocupate este stabilă, putem afirma că starea de conservare a tipului de habitat din punct de vedere al suprafeţei ocupate este favorabilă. </w:t>
      </w:r>
    </w:p>
    <w:p w14:paraId="504CF6E2" w14:textId="77777777" w:rsidR="0031081B" w:rsidRPr="0061379E" w:rsidRDefault="0031081B" w:rsidP="0031081B">
      <w:pPr>
        <w:spacing w:line="276" w:lineRule="auto"/>
        <w:ind w:firstLine="708"/>
        <w:jc w:val="both"/>
      </w:pPr>
      <w:r w:rsidRPr="0061379E">
        <w:rPr>
          <w:lang w:val="ro-RO"/>
        </w:rPr>
        <w:t>Stâncăriile silicioase sunt izolate și greu accesibile, nu sunt afectate pe teritoriul PN Munții Maramureșului de impacte antropice. În unele situații suprafața habitatului este sporită de lucrările la drumurile.</w:t>
      </w:r>
    </w:p>
    <w:p w14:paraId="33A82B4C"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Structura şi funcţiile tipului de habitat, incluzând şi speciile sale tipice se află în condiţii bune pe 100% din suprafața acuală a habitatului, tendinţa stării de conservare a tipului de habitat din punct de vedere al structurii şi al funcţiilor specifice fiind stabilă, ceea ce indică o stare de conservare favorabilă a habitatului, din acest punct de vedere</w:t>
      </w:r>
    </w:p>
    <w:p w14:paraId="5591CB5D"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 xml:space="preserve">Tendinţa viitoare a suprafeţei tipului de habitat este stabilă, raportul dintre suprafaţa adecvată pentru starea favorabilă şi suprafaţa tipului de habitat în viitor fiind aproximativ egal. Intensitatea presiunilor actuale și ameninţărilor viitoare asupra tipului de habitat este mică, la fel precum efectul cumulat al impacturilor asupra acestuia în viitor. Viabilitatea pe termen lung a tipului de habitat poate fi asigurată. Astfel perspectivele tipului de </w:t>
      </w:r>
      <w:r w:rsidRPr="0061379E">
        <w:rPr>
          <w:lang w:val="ro-RO"/>
        </w:rPr>
        <w:lastRenderedPageBreak/>
        <w:t>habitat în viitor și starea de conservare a acestuia, din punct de vedere al perspectivelor sale viitoare, sunt favorabile, tendința acestei stări fiind stabilă.</w:t>
      </w:r>
    </w:p>
    <w:p w14:paraId="553396EF"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pășunatul, exploatări de piatră, lucrările de întreținere la drumurile forestiere</w:t>
      </w:r>
      <w:r w:rsidRPr="00E660EA">
        <w:rPr>
          <w:color w:val="000000"/>
          <w:lang w:val="ro-RO"/>
        </w:rPr>
        <w:t>.</w:t>
      </w:r>
      <w:r w:rsidRPr="00E660EA">
        <w:rPr>
          <w:b/>
          <w:color w:val="000000"/>
          <w:lang w:val="ro-RO"/>
        </w:rPr>
        <w:t xml:space="preserve"> </w:t>
      </w:r>
    </w:p>
    <w:p w14:paraId="37323B19"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1D11F39E" w14:textId="77777777" w:rsidR="0031081B" w:rsidRPr="0061379E" w:rsidRDefault="0031081B" w:rsidP="0031081B">
      <w:pPr>
        <w:pStyle w:val="ListParagraph"/>
        <w:numPr>
          <w:ilvl w:val="0"/>
          <w:numId w:val="17"/>
        </w:numPr>
        <w:spacing w:line="276" w:lineRule="auto"/>
        <w:jc w:val="both"/>
      </w:pPr>
      <w:r w:rsidRPr="0061379E">
        <w:t>scutirea de la pășunat a celor mai reprezentative suprafețe;</w:t>
      </w:r>
    </w:p>
    <w:p w14:paraId="54BBBD74" w14:textId="77777777" w:rsidR="0031081B" w:rsidRPr="0061379E" w:rsidRDefault="0031081B" w:rsidP="0031081B">
      <w:pPr>
        <w:pStyle w:val="ListParagraph"/>
        <w:numPr>
          <w:ilvl w:val="0"/>
          <w:numId w:val="17"/>
        </w:numPr>
        <w:spacing w:line="276" w:lineRule="auto"/>
        <w:jc w:val="both"/>
      </w:pPr>
      <w:r w:rsidRPr="0061379E">
        <w:t>neautorizarea de deschideri de cariere;</w:t>
      </w:r>
    </w:p>
    <w:p w14:paraId="415FE8CD" w14:textId="77777777" w:rsidR="0031081B" w:rsidRPr="0061379E" w:rsidRDefault="0031081B" w:rsidP="0031081B">
      <w:pPr>
        <w:pStyle w:val="ListParagraph"/>
        <w:numPr>
          <w:ilvl w:val="0"/>
          <w:numId w:val="17"/>
        </w:numPr>
        <w:spacing w:line="276" w:lineRule="auto"/>
        <w:jc w:val="both"/>
      </w:pPr>
      <w:r w:rsidRPr="0061379E">
        <w:t>urmărirea invaziilor unor specii ruderale;</w:t>
      </w:r>
    </w:p>
    <w:p w14:paraId="1772DC43" w14:textId="77777777" w:rsidR="0031081B" w:rsidRPr="0061379E" w:rsidRDefault="0031081B" w:rsidP="0031081B">
      <w:pPr>
        <w:pStyle w:val="ListParagraph"/>
        <w:numPr>
          <w:ilvl w:val="0"/>
          <w:numId w:val="17"/>
        </w:numPr>
        <w:spacing w:line="276" w:lineRule="auto"/>
        <w:jc w:val="both"/>
      </w:pPr>
      <w:r w:rsidRPr="0061379E">
        <w:t>la altitudini joase și mai ales în domeniul forestier habitatul nu are nevoie de protejare special.</w:t>
      </w:r>
    </w:p>
    <w:p w14:paraId="2C78BD60"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2F05C6D8" w14:textId="77777777" w:rsidR="0031081B" w:rsidRPr="0061379E" w:rsidRDefault="0031081B" w:rsidP="0031081B">
      <w:pPr>
        <w:pStyle w:val="ListParagraph"/>
        <w:spacing w:line="276" w:lineRule="auto"/>
        <w:jc w:val="both"/>
      </w:pPr>
    </w:p>
    <w:p w14:paraId="0BAA2470" w14:textId="77777777" w:rsidR="0031081B" w:rsidRPr="00E660EA" w:rsidRDefault="0031081B" w:rsidP="0031081B">
      <w:pPr>
        <w:spacing w:line="276" w:lineRule="auto"/>
        <w:ind w:firstLine="708"/>
        <w:jc w:val="both"/>
        <w:rPr>
          <w:b/>
          <w:i/>
        </w:rPr>
      </w:pPr>
      <w:r w:rsidRPr="00E660EA">
        <w:rPr>
          <w:b/>
          <w:i/>
        </w:rPr>
        <w:t>91V0 Paduri dacice de fag (Symphyto - Fagion)</w:t>
      </w:r>
    </w:p>
    <w:p w14:paraId="1944999B"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Habitatul se află într-o stare de conservare favorabilă - bună, din cauza caracterului izolat și a situării în cele mai multe cazuri în locații greu accesibile a stâncăriilor silicioase abrupte care constituie substratul acestui habitat. Acesta ocupă o suprafață de 38006,42 ha. Raportul dintre suprafaţa de adecvată pentru starea favorabilă a tipului de habitat şi suprafaţa actuală ocupată este egal. Magnitudinea tendinţei actuale a suprafeţei tipului de habitat este stabilă, precum și tendinţa actuală a suprafeţei a acestuia. Astfel starea de conservare a tipului de habitat din punct de vedere al suprafeţei ocupate este favorabilă, întrucât și tendinţa stării de conservare a tipului de habitat din punct de vedere al suprafeţei ocupate este stabilă.</w:t>
      </w:r>
    </w:p>
    <w:p w14:paraId="77C59CA2"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este stabilă, însă structura şi funcţiile tipului de habitat, incluzând şi speciile sale tipice nu se află în condiţii bune, dar nici mai mult de 25% din suprafața tipului de habitat nu este deteriorată în ceea ce privește structura și funcțiile sale. Astfel starea de conservare a habitatului, din acest punct de vedere este f</w:t>
      </w:r>
      <w:r>
        <w:rPr>
          <w:lang w:val="ro-RO"/>
        </w:rPr>
        <w:t>av</w:t>
      </w:r>
      <w:r w:rsidRPr="0061379E">
        <w:rPr>
          <w:lang w:val="ro-RO"/>
        </w:rPr>
        <w:t>orabilă.</w:t>
      </w:r>
    </w:p>
    <w:p w14:paraId="7316DE12"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stabilă, raportul dintre suprafaţa adecvată pentru starea favorabilă şi suprafaţa tipului de habitat în viitor fiind aproximativ egal. Viabilitatea pe termen lung a tipului de habitat este asigurată, întrucât intensitatea presiunilor actuale și ameninţărilor viitoare asupra tipului de habitat este scăzută, precum și efectul cumulat al impacturilor asupra tipului de habitat în viitor. Astfel perspectivele habitatului în viitor și starea de conservare a acestuia, din punct de vedere al perspectivelor sale viitoare, sunt favorabile.</w:t>
      </w:r>
    </w:p>
    <w:p w14:paraId="4F52560B" w14:textId="77777777" w:rsidR="0031081B" w:rsidRPr="009A59B9" w:rsidRDefault="0031081B" w:rsidP="0031081B">
      <w:pPr>
        <w:spacing w:line="276" w:lineRule="auto"/>
        <w:ind w:firstLine="708"/>
        <w:jc w:val="both"/>
        <w:rPr>
          <w:b/>
        </w:rPr>
      </w:pPr>
      <w:r w:rsidRPr="00E660EA">
        <w:rPr>
          <w:b/>
          <w:color w:val="000000"/>
          <w:lang w:val="ro-RO"/>
        </w:rPr>
        <w:lastRenderedPageBreak/>
        <w:t xml:space="preserve">Amenințări. </w:t>
      </w:r>
      <w:r w:rsidRPr="00E660EA">
        <w:rPr>
          <w:color w:val="000000"/>
          <w:lang w:val="ro-RO"/>
        </w:rPr>
        <w:t>La nivelul acestui tip de habitat principalele amenințăr</w:t>
      </w:r>
      <w:r>
        <w:rPr>
          <w:color w:val="000000"/>
          <w:lang w:val="ro-RO"/>
        </w:rPr>
        <w:t>i identificate sunt: tăierile necontrolate de arbori</w:t>
      </w:r>
      <w:r w:rsidRPr="00E660EA">
        <w:rPr>
          <w:color w:val="000000"/>
          <w:lang w:val="ro-RO"/>
        </w:rPr>
        <w:t xml:space="preserve">, </w:t>
      </w:r>
      <w:r w:rsidRPr="00936B3B">
        <w:t>tehnologii de exploatare a lemnului agresive care perturbă echilibrul habitatului</w:t>
      </w:r>
      <w:r w:rsidRPr="009A59B9">
        <w:rPr>
          <w:b/>
        </w:rPr>
        <w:t>.</w:t>
      </w:r>
    </w:p>
    <w:p w14:paraId="24BBC76E" w14:textId="77777777" w:rsidR="0031081B" w:rsidRDefault="0031081B" w:rsidP="0031081B">
      <w:pPr>
        <w:spacing w:line="276" w:lineRule="auto"/>
        <w:ind w:firstLine="708"/>
        <w:jc w:val="both"/>
      </w:pPr>
      <w:r w:rsidRPr="009A59B9">
        <w:rPr>
          <w:b/>
        </w:rPr>
        <w:t>Măsurile de management</w:t>
      </w:r>
      <w:r w:rsidRPr="00E660EA">
        <w:rPr>
          <w:b/>
          <w:color w:val="000000"/>
        </w:rPr>
        <w:t xml:space="preserve"> </w:t>
      </w:r>
      <w:r w:rsidRPr="00E660EA">
        <w:rPr>
          <w:color w:val="000000"/>
        </w:rPr>
        <w:t>necesare menținerii viabilității habitatelor Natura 2000 de pe teritoriul PNMM sunt:</w:t>
      </w:r>
      <w:r w:rsidRPr="009C71C4">
        <w:t xml:space="preserve"> </w:t>
      </w:r>
    </w:p>
    <w:p w14:paraId="52DE7BDC" w14:textId="77777777" w:rsidR="0031081B" w:rsidRPr="00951B54" w:rsidRDefault="0031081B" w:rsidP="0031081B">
      <w:pPr>
        <w:numPr>
          <w:ilvl w:val="0"/>
          <w:numId w:val="22"/>
        </w:numPr>
        <w:spacing w:line="276" w:lineRule="auto"/>
        <w:jc w:val="both"/>
      </w:pPr>
      <w:r w:rsidRPr="00951B54">
        <w:t>Aplicarea unui management silvic bazat pe promovarea regenerărilor naturale și a unei structuri a arboretelor care să mențină habitatul, atât ca structură și funcții, cât și ca suprafață;</w:t>
      </w:r>
    </w:p>
    <w:p w14:paraId="3C4289E7" w14:textId="77777777" w:rsidR="0031081B" w:rsidRPr="00951B54" w:rsidRDefault="0031081B" w:rsidP="0031081B">
      <w:pPr>
        <w:numPr>
          <w:ilvl w:val="0"/>
          <w:numId w:val="22"/>
        </w:numPr>
        <w:spacing w:line="276" w:lineRule="auto"/>
        <w:jc w:val="both"/>
      </w:pPr>
      <w:r w:rsidRPr="00951B54">
        <w:t>Controlul şi interzicerea totală a deplasării vehiculelor cu motor în afara drumurilor special amenajate;</w:t>
      </w:r>
    </w:p>
    <w:p w14:paraId="5FB13ABB" w14:textId="77777777" w:rsidR="0031081B" w:rsidRPr="00951B54" w:rsidRDefault="0031081B" w:rsidP="0031081B">
      <w:pPr>
        <w:numPr>
          <w:ilvl w:val="0"/>
          <w:numId w:val="22"/>
        </w:numPr>
        <w:spacing w:line="276" w:lineRule="auto"/>
        <w:jc w:val="both"/>
        <w:rPr>
          <w:lang w:val="pt-BR"/>
        </w:rPr>
      </w:pPr>
      <w:r w:rsidRPr="00951B54">
        <w:rPr>
          <w:lang w:val="pt-BR"/>
        </w:rPr>
        <w:t>Realizarea unui program de conștientizare publică referitor la acest tip de habitat, destinat turiștilor și vizitatorilor care ajung în sit;</w:t>
      </w:r>
    </w:p>
    <w:p w14:paraId="2D2713A4" w14:textId="77777777" w:rsidR="0031081B" w:rsidRPr="00E660EA" w:rsidRDefault="0031081B" w:rsidP="0031081B">
      <w:pPr>
        <w:spacing w:line="276" w:lineRule="auto"/>
        <w:ind w:firstLine="708"/>
        <w:jc w:val="both"/>
        <w:rPr>
          <w:color w:val="000000"/>
        </w:rPr>
      </w:pPr>
      <w:r w:rsidRPr="00951B54">
        <w:rPr>
          <w:lang w:val="it-IT"/>
        </w:rPr>
        <w:t>Asigurarea cunoașterii și respectării prevederilor regulamentului sitului de către comunitățile locale și de către turiști/vizitatori</w:t>
      </w:r>
    </w:p>
    <w:p w14:paraId="4F295025"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7EF485E9" w14:textId="77777777" w:rsidR="0031081B" w:rsidRPr="0061379E" w:rsidRDefault="0031081B" w:rsidP="0031081B">
      <w:pPr>
        <w:spacing w:line="276" w:lineRule="auto"/>
        <w:jc w:val="both"/>
        <w:rPr>
          <w:b/>
          <w:i/>
          <w:color w:val="0070C0"/>
        </w:rPr>
      </w:pPr>
    </w:p>
    <w:p w14:paraId="05C2401F" w14:textId="77777777" w:rsidR="0031081B" w:rsidRPr="00E660EA" w:rsidRDefault="0031081B" w:rsidP="0031081B">
      <w:pPr>
        <w:spacing w:line="276" w:lineRule="auto"/>
        <w:ind w:firstLine="708"/>
        <w:jc w:val="both"/>
        <w:rPr>
          <w:b/>
          <w:i/>
        </w:rPr>
      </w:pPr>
      <w:r w:rsidRPr="00E660EA">
        <w:rPr>
          <w:b/>
          <w:i/>
        </w:rPr>
        <w:t>9110 Paduri de fag de tip Luzulo – Fagetum</w:t>
      </w:r>
    </w:p>
    <w:p w14:paraId="08229E23"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Habitatul se află într-o stare de conservare favorabilă - bună, din cauza caracterului izolat și a situării în cele mai multe cazuri în locații greu accesibile a stâncăriilor silicioase abrupte care constituie substratul acestui habitat. Habitatul ocupă o suprafață de 6893,41 ha, aceasta fiind și suprafața optimă în cadrul ariei naturale protejate, însă este nesemnificativă în comparație cu suprafața ocupată de acest habitat la nivel naţional. Raportul dintre suprafaţa de referinţă pentru starea favorabilă a tipului de habitat şi suprafaţa actuală ocupată este egal. Magnitudinea tendinţei actuale a suprafeţei tipului de habitat este stabilă, precum și tendinţa actuală a suprafeţei a acestuia. Întrucât și tendinţa stării de conservare a tipului de habitat din punct de vedere al suprafeţei ocupate este stabilă, putem afirma că starea de conservare a tipului de habitat din punct de vedere al suprafeţei ocupate, este favorabilă.</w:t>
      </w:r>
    </w:p>
    <w:p w14:paraId="33195306"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este stabilă, însă structura şi funcţiile tipului de habitat, incluzând şi speciile sale tipice nu se află în condiţii bune, dar nici mai mult de 25% din suprafața tipului de habitat nu este deteriorată în ceea ce privește structura și funcțiile sale. Astfel starea de conservare a habitatului, din acest punct de vedere este nevaforabilă.</w:t>
      </w:r>
    </w:p>
    <w:p w14:paraId="6D92CA65"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 xml:space="preserve">Tendinţa viitoare a suprafeţei tipului de habitat este stabilă, raportul dintre suprafaţa adecvată pentru starea favorabilă şi suprafaţa tipului de habitat în viitor fiind aproximativ egal. Viabilitatea pe termen lung a tipului de habitat este asigurată, întrucât intensitatea presiunilor actuale și ameninţărilor viitoare asupra tipului de habitat este scăzută, </w:t>
      </w:r>
      <w:r w:rsidRPr="0061379E">
        <w:rPr>
          <w:lang w:val="ro-RO"/>
        </w:rPr>
        <w:lastRenderedPageBreak/>
        <w:t>precum și efectul cumulat al impacturilor asupra tipului de habitat în viitor. Astfel perspectivele habitatului în viitor și starea de conservare a acestuia, din punct de vedere al perspectivelor sale viitoare, sunt favorabile.</w:t>
      </w:r>
    </w:p>
    <w:p w14:paraId="336B6DE4"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936B3B">
        <w:rPr>
          <w:lang w:eastAsia="ar-SA"/>
        </w:rPr>
        <w:t xml:space="preserve">construirea de noi drumuri forestiere, tehnologii de exploatare a lemnului agresive </w:t>
      </w:r>
      <w:r w:rsidRPr="00936B3B">
        <w:rPr>
          <w:rFonts w:cs="Arial Unicode MS"/>
          <w:lang w:eastAsia="ar-SA"/>
        </w:rPr>
        <w:t>ș</w:t>
      </w:r>
      <w:r w:rsidRPr="00936B3B">
        <w:rPr>
          <w:lang w:eastAsia="ar-SA"/>
        </w:rPr>
        <w:t>i care perturb</w:t>
      </w:r>
      <w:r w:rsidRPr="00936B3B">
        <w:rPr>
          <w:rFonts w:cs="Arial Unicode MS"/>
          <w:lang w:eastAsia="ar-SA"/>
        </w:rPr>
        <w:t xml:space="preserve">ă </w:t>
      </w:r>
      <w:r w:rsidRPr="00936B3B">
        <w:rPr>
          <w:lang w:eastAsia="ar-SA"/>
        </w:rPr>
        <w:t>echilibrul habitatului</w:t>
      </w:r>
      <w:r w:rsidRPr="00E660EA">
        <w:rPr>
          <w:color w:val="000000"/>
          <w:lang w:val="ro-RO"/>
        </w:rPr>
        <w:t>.</w:t>
      </w:r>
      <w:r w:rsidRPr="00E660EA">
        <w:rPr>
          <w:b/>
          <w:color w:val="000000"/>
          <w:lang w:val="ro-RO"/>
        </w:rPr>
        <w:t xml:space="preserve">  </w:t>
      </w:r>
    </w:p>
    <w:p w14:paraId="3B639E91" w14:textId="77777777" w:rsidR="0031081B" w:rsidRPr="00E660EA" w:rsidRDefault="0031081B" w:rsidP="0031081B">
      <w:pPr>
        <w:spacing w:line="276" w:lineRule="auto"/>
        <w:ind w:firstLine="708"/>
        <w:jc w:val="both"/>
        <w:rPr>
          <w:color w:val="000000"/>
        </w:rPr>
      </w:pPr>
      <w:r w:rsidRPr="00961A5B">
        <w:rPr>
          <w:b/>
        </w:rPr>
        <w:t>Măsurile de management</w:t>
      </w:r>
      <w:r w:rsidRPr="00E660EA">
        <w:rPr>
          <w:b/>
          <w:color w:val="000000"/>
        </w:rPr>
        <w:t xml:space="preserve"> </w:t>
      </w:r>
      <w:r w:rsidRPr="00E660EA">
        <w:rPr>
          <w:color w:val="000000"/>
        </w:rPr>
        <w:t>necesare menținerii viabilității habitatelor Natura 2000 de pe teritoriul PNMM sunt:</w:t>
      </w:r>
    </w:p>
    <w:p w14:paraId="77C6F93D" w14:textId="77777777" w:rsidR="0031081B" w:rsidRPr="00F973C6" w:rsidRDefault="0031081B" w:rsidP="0031081B">
      <w:pPr>
        <w:numPr>
          <w:ilvl w:val="0"/>
          <w:numId w:val="22"/>
        </w:numPr>
        <w:spacing w:line="276" w:lineRule="auto"/>
        <w:jc w:val="both"/>
      </w:pPr>
      <w:r w:rsidRPr="00F973C6">
        <w:t>Aplicarea unui management silvic bazat pe promovarea regenerărilor naturale și a unei structuri a arboretelor care să mențină habitatul, atât ca structură și funcții, cât și ca suprafață;</w:t>
      </w:r>
    </w:p>
    <w:p w14:paraId="27548DD3" w14:textId="77777777" w:rsidR="0031081B" w:rsidRPr="00F973C6" w:rsidRDefault="0031081B" w:rsidP="0031081B">
      <w:pPr>
        <w:numPr>
          <w:ilvl w:val="0"/>
          <w:numId w:val="22"/>
        </w:numPr>
        <w:spacing w:line="276" w:lineRule="auto"/>
        <w:jc w:val="both"/>
      </w:pPr>
      <w:r w:rsidRPr="00F973C6">
        <w:t>Controlul şi interzicerea totală a deplasării vehiculelor cu motor în afara drumurilor special amenajate;</w:t>
      </w:r>
    </w:p>
    <w:p w14:paraId="71D1AA72" w14:textId="77777777" w:rsidR="0031081B" w:rsidRPr="00F973C6" w:rsidRDefault="0031081B" w:rsidP="0031081B">
      <w:pPr>
        <w:numPr>
          <w:ilvl w:val="0"/>
          <w:numId w:val="22"/>
        </w:numPr>
        <w:spacing w:line="276" w:lineRule="auto"/>
        <w:jc w:val="both"/>
        <w:rPr>
          <w:lang w:val="pt-BR"/>
        </w:rPr>
      </w:pPr>
      <w:r w:rsidRPr="00F973C6">
        <w:rPr>
          <w:lang w:val="pt-BR"/>
        </w:rPr>
        <w:t>Realizarea unui program de conștientizare publică referitor la acest tip de habitat, destinat turiștilor și vizitatorilor care ajung în sit;</w:t>
      </w:r>
    </w:p>
    <w:p w14:paraId="1384CC9B" w14:textId="77777777" w:rsidR="0031081B" w:rsidRPr="00F973C6" w:rsidRDefault="0031081B" w:rsidP="0031081B">
      <w:pPr>
        <w:numPr>
          <w:ilvl w:val="0"/>
          <w:numId w:val="22"/>
        </w:numPr>
        <w:spacing w:line="276" w:lineRule="auto"/>
        <w:jc w:val="both"/>
        <w:rPr>
          <w:lang w:val="it-IT"/>
        </w:rPr>
      </w:pPr>
      <w:r w:rsidRPr="00F973C6">
        <w:rPr>
          <w:lang w:val="it-IT"/>
        </w:rPr>
        <w:t xml:space="preserve">Asigurarea cunoașterii și respectării prevederilor regulamentului sitului de către comunitățile locale și de către turiști/vizitatori. </w:t>
      </w:r>
    </w:p>
    <w:p w14:paraId="68AA0D14"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5EC4B000" w14:textId="77777777" w:rsidR="0031081B" w:rsidRPr="0061379E" w:rsidRDefault="0031081B" w:rsidP="0031081B">
      <w:pPr>
        <w:spacing w:line="276" w:lineRule="auto"/>
        <w:jc w:val="both"/>
        <w:rPr>
          <w:b/>
          <w:i/>
          <w:color w:val="0070C0"/>
        </w:rPr>
      </w:pPr>
    </w:p>
    <w:p w14:paraId="3AA0D3E1" w14:textId="77777777" w:rsidR="0031081B" w:rsidRPr="00E660EA" w:rsidRDefault="0031081B" w:rsidP="0031081B">
      <w:pPr>
        <w:spacing w:line="276" w:lineRule="auto"/>
        <w:ind w:firstLine="708"/>
        <w:jc w:val="both"/>
        <w:rPr>
          <w:b/>
          <w:i/>
        </w:rPr>
      </w:pPr>
      <w:r w:rsidRPr="00E660EA">
        <w:rPr>
          <w:b/>
          <w:i/>
        </w:rPr>
        <w:t xml:space="preserve">9130 Păduri de fag de tip </w:t>
      </w:r>
      <w:r w:rsidRPr="00E660EA">
        <w:rPr>
          <w:b/>
          <w:i/>
          <w:iCs/>
        </w:rPr>
        <w:t>Asperulo-Fagetum</w:t>
      </w:r>
    </w:p>
    <w:p w14:paraId="46ED3D73"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Habitatul se află într-o stare de conservare favorabilă - bună, din cauza caracterului izolat și a situării în cele mai multe cazuri în locații greu accesibile a stâncăriilor silicioase abrupte care constituie substratul acestui habitat. Habitatul ocupă o suprafață de 1411,54 ha, aceasta fiind și suprafața optimă în cadrul ariei naturale protejate, însă este nesemnificativă în comparație cu suprafața ocupată de acest habitat la nivel naţional. Raportul dintre suprafaţa de adecvată pentru starea favorabilă a tipului de habitat şi suprafaţa actuală ocupată este egal. Magnitudinea tendinţei actuale a suprafeţei tipului de habitat este stabilă, precum și tendinţa actuală a suprafeţei a acestuia. Astfel starea de conservare a tipului de habitat din punct de vedere al suprafeţei ocupate este favorabilă, întrucât și tendinţa stării de conservare a tipului de habitat din punct de vedere al suprafeţei ocupate este stabilă.</w:t>
      </w:r>
    </w:p>
    <w:p w14:paraId="165B2F09"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este stabilă, însă structura şi funcţiile tipului de habitat, incluzând şi speciile sale tipice nu se află în condiţii bune, dar nici mai mult de 25% din suprafața tipului de habitat nu este deteriorată în ceea ce privește structura și funcțiile sale. Astfel starea de conservare a habitatului, din acest punct de vedere este nevaforabilă.</w:t>
      </w:r>
    </w:p>
    <w:p w14:paraId="43281FF8"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 xml:space="preserve">Tendinţa viitoare a suprafeţei tipului de habitat este </w:t>
      </w:r>
      <w:r w:rsidRPr="0061379E">
        <w:rPr>
          <w:lang w:val="ro-RO"/>
        </w:rPr>
        <w:lastRenderedPageBreak/>
        <w:t>stabilă, raportul dintre suprafaţa adecvată pentru starea favorabilă şi suprafaţa tipului de habitat în viitor fiind aproximativ egal. Viabilitatea pe termen lung a tipului de habitat este asigurată, întrucât intensitatea presiunilor actuale și ameninţărilor viitoare asupra tipului de habitat este scăzută, precum și efectul cumulat al impacturilor asupra tipului de habitat în viitor. Astfel perspectivele habitatului în viitor și starea de conservare a acestuia, din punct de vedere al perspectivelor sale viitoare, sunt favorabile.</w:t>
      </w:r>
    </w:p>
    <w:p w14:paraId="755F53AB"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936B3B">
        <w:rPr>
          <w:rFonts w:eastAsia="TimesNewRomanPSMT" w:cs="Trebuchet MS"/>
        </w:rPr>
        <w:t>tăierile necontrolate de arbori, construirea de noi drumuri forestiere, tehnologii de exploatare a lemnului agresive care perturbă echilibrul habitatului</w:t>
      </w:r>
      <w:r w:rsidRPr="00E660EA">
        <w:rPr>
          <w:color w:val="000000"/>
          <w:lang w:val="ro-RO"/>
        </w:rPr>
        <w:t>.</w:t>
      </w:r>
    </w:p>
    <w:p w14:paraId="6519BA82" w14:textId="77777777" w:rsidR="0031081B" w:rsidRDefault="0031081B" w:rsidP="0031081B">
      <w:pPr>
        <w:spacing w:line="276" w:lineRule="auto"/>
        <w:ind w:firstLine="708"/>
        <w:jc w:val="both"/>
        <w:rPr>
          <w:color w:val="000000"/>
        </w:rPr>
      </w:pPr>
      <w:r w:rsidRPr="00961A5B">
        <w:rPr>
          <w:b/>
        </w:rPr>
        <w:t>Măsurile de management</w:t>
      </w:r>
      <w:r w:rsidRPr="00E660EA">
        <w:rPr>
          <w:b/>
          <w:color w:val="000000"/>
        </w:rPr>
        <w:t xml:space="preserve"> </w:t>
      </w:r>
      <w:r w:rsidRPr="00E660EA">
        <w:rPr>
          <w:color w:val="000000"/>
        </w:rPr>
        <w:t>necesare menținerii viabilității habitatelor Natura 2000 de pe teritoriul PNMM sunt:</w:t>
      </w:r>
    </w:p>
    <w:p w14:paraId="271502F1" w14:textId="77777777" w:rsidR="0031081B" w:rsidRPr="00B01F5A" w:rsidRDefault="0031081B" w:rsidP="0031081B">
      <w:pPr>
        <w:numPr>
          <w:ilvl w:val="0"/>
          <w:numId w:val="23"/>
        </w:numPr>
        <w:spacing w:line="276" w:lineRule="auto"/>
        <w:jc w:val="both"/>
      </w:pPr>
      <w:r w:rsidRPr="00B01F5A">
        <w:t>Aplicarea unui management silvic bazat pe promovarea regenerărilor naturale și a unei structuri a arboretelor care să mențină habitatul, atât ca structură și funcții, cât și ca suprafață;</w:t>
      </w:r>
    </w:p>
    <w:p w14:paraId="6C1E98BC" w14:textId="77777777" w:rsidR="0031081B" w:rsidRPr="00B01F5A" w:rsidRDefault="0031081B" w:rsidP="0031081B">
      <w:pPr>
        <w:numPr>
          <w:ilvl w:val="0"/>
          <w:numId w:val="23"/>
        </w:numPr>
        <w:spacing w:line="276" w:lineRule="auto"/>
        <w:jc w:val="both"/>
      </w:pPr>
      <w:r w:rsidRPr="00B01F5A">
        <w:t>Controlul şi interzicerea totală a deplasării vehiculelor cu motor în afara drumurilor special amenajate;</w:t>
      </w:r>
    </w:p>
    <w:p w14:paraId="6CD6658C" w14:textId="77777777" w:rsidR="0031081B" w:rsidRPr="00B01F5A" w:rsidRDefault="0031081B" w:rsidP="0031081B">
      <w:pPr>
        <w:numPr>
          <w:ilvl w:val="0"/>
          <w:numId w:val="23"/>
        </w:numPr>
        <w:spacing w:line="276" w:lineRule="auto"/>
        <w:jc w:val="both"/>
        <w:rPr>
          <w:lang w:val="pt-BR"/>
        </w:rPr>
      </w:pPr>
      <w:r w:rsidRPr="00B01F5A">
        <w:rPr>
          <w:lang w:val="pt-BR"/>
        </w:rPr>
        <w:t>Realizarea unui program de conștientizare publică referitor la acest tip de habitat, destinat turiștilor și vizitatorilor care ajung în sit;</w:t>
      </w:r>
    </w:p>
    <w:p w14:paraId="7802926F" w14:textId="77777777" w:rsidR="0031081B" w:rsidRPr="00E660EA" w:rsidRDefault="0031081B" w:rsidP="0031081B">
      <w:pPr>
        <w:spacing w:line="276" w:lineRule="auto"/>
        <w:ind w:firstLine="708"/>
        <w:jc w:val="both"/>
        <w:rPr>
          <w:color w:val="000000"/>
        </w:rPr>
      </w:pPr>
      <w:r w:rsidRPr="00B01F5A">
        <w:rPr>
          <w:lang w:val="it-IT"/>
        </w:rPr>
        <w:t>Asigurarea cunoașterii și respectării prevederilor regulamentului sitului de către comunitățile locale și de către turiști/vizitatori</w:t>
      </w:r>
    </w:p>
    <w:p w14:paraId="15B89FCB"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66D6DEC6" w14:textId="77777777" w:rsidR="0031081B" w:rsidRPr="0061379E" w:rsidRDefault="0031081B" w:rsidP="0031081B">
      <w:pPr>
        <w:spacing w:line="276" w:lineRule="auto"/>
        <w:jc w:val="both"/>
        <w:rPr>
          <w:b/>
          <w:i/>
        </w:rPr>
      </w:pPr>
    </w:p>
    <w:p w14:paraId="5C2D3C54" w14:textId="77777777" w:rsidR="0031081B" w:rsidRPr="0061379E" w:rsidRDefault="0031081B" w:rsidP="0031081B">
      <w:pPr>
        <w:spacing w:line="276" w:lineRule="auto"/>
        <w:ind w:firstLine="708"/>
        <w:jc w:val="both"/>
        <w:rPr>
          <w:b/>
          <w:i/>
        </w:rPr>
      </w:pPr>
      <w:r w:rsidRPr="0061379E">
        <w:rPr>
          <w:b/>
          <w:i/>
        </w:rPr>
        <w:t>7220* Izvoare petrifiante cu formare de traverin (Cratoneurion)</w:t>
      </w:r>
    </w:p>
    <w:p w14:paraId="4E7039A8"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În cadrul PNMM, acest tip de habitat ocupă o suprafață de 0,19 ha, ce în comparație cu suprafaţa totală ocupată de tipul de habitat la nivel naţional, aceasta este nesemnificativă. Suprafaţa optimă pentru starea favorabilă a tipului de habitat în aria naturală protejată este de 0,3 ha, raportul dintre aceasta şi suprafaţa actuală ocupată este mai mare, tendinţa actuală a suprafeţei tipului de habitat fiind însă descrescătoare. Suprafața habitatului este constantă și în cadrul PNMM, de asemenea nu există schimbări majore în tiparul de distribuţie al suprafeţelor tipului de habitat în cadrul ariei naturale protejate.</w:t>
      </w:r>
    </w:p>
    <w:p w14:paraId="4260C563" w14:textId="77777777" w:rsidR="0031081B" w:rsidRPr="0061379E" w:rsidRDefault="0031081B" w:rsidP="0031081B">
      <w:pPr>
        <w:spacing w:line="276" w:lineRule="auto"/>
        <w:ind w:firstLine="720"/>
        <w:jc w:val="both"/>
        <w:rPr>
          <w:lang w:val="ro-RO"/>
        </w:rPr>
      </w:pPr>
      <w:r w:rsidRPr="0061379E">
        <w:rPr>
          <w:lang w:val="ro-RO"/>
        </w:rPr>
        <w:t xml:space="preserve">Astfel se poate afirma că habitatul se află într-o stare de conservare favorabilă-adecvată, tendința acestei stări fiind stabilă, acestea datorându-se includerii în fondul forestier a singurei suprafețe cunoscute în PNMM, care este și locul clasic speciei endemice locale </w:t>
      </w:r>
      <w:r w:rsidRPr="0061379E">
        <w:rPr>
          <w:i/>
          <w:lang w:val="ro-RO"/>
        </w:rPr>
        <w:t xml:space="preserve">Cochlearia borzaeana </w:t>
      </w:r>
      <w:r w:rsidRPr="0061379E">
        <w:rPr>
          <w:lang w:val="ro-RO"/>
        </w:rPr>
        <w:t>ce este protejată în perimetrul unei rezervații împrejmuite și marcate, dar fără o altă infrastructură, fiind totodată și inaccesibilă fluxului turistic regulat. Totuși, dimensiunile foarte reduse ale habitatului și stricta dependență de centura forestieră din jur, care nu trebuie exploatată sau pășunată, fac acest tip de habitat foarte vulnerabil.</w:t>
      </w:r>
    </w:p>
    <w:p w14:paraId="15813B43" w14:textId="77777777" w:rsidR="0031081B" w:rsidRPr="000F461C" w:rsidRDefault="0031081B" w:rsidP="0031081B">
      <w:pPr>
        <w:spacing w:line="276" w:lineRule="auto"/>
        <w:ind w:firstLine="708"/>
        <w:jc w:val="both"/>
        <w:rPr>
          <w:b/>
        </w:rPr>
      </w:pPr>
      <w:r w:rsidRPr="0061379E">
        <w:rPr>
          <w:b/>
        </w:rPr>
        <w:lastRenderedPageBreak/>
        <w:t>Evaluarea stării de conservare a tipului de habitat din punct de vedere al structurii şi funcţiilor specifice tipului de habitat</w:t>
      </w:r>
      <w:r>
        <w:rPr>
          <w:b/>
        </w:rPr>
        <w:t xml:space="preserve">. </w:t>
      </w:r>
      <w:r w:rsidRPr="0061379E">
        <w:rPr>
          <w:lang w:val="ro-RO"/>
        </w:rPr>
        <w:t>Structura şi funcţiile tipului de habitat sunt bine conservate, tendinţa stării de conservare a acestuia din punct de vedere al structurii şi al funcţiilor specifice fiind stabilă, determinând din acest punct de vedere starea de conservare favorabilă a habitatului.</w:t>
      </w:r>
    </w:p>
    <w:p w14:paraId="19CB3A15"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În schimb starea de conservare a acestui tip de habitat, din punct de vedere a perspectivelor sale în viitor, este nefavorbilă întrucât impacturile, respectiv presiunile actuale şi/sau ameninţările viitoare, vor avea în viitor un efect cumulat mare, semnificativ asupra tipului de habitat, afectând viabilitatea pe termen lung a tipului de habitat, viabilitate ce încă poate fi asigurată. Tendinţa viitoare a suprafeţei tipului de habitat este stabilă, iar raportul dintre suprafaţa adecvată pentru starea favorabilă şi suprafaţa tipului de habitat în viitor este aproximativ egal. Așadar perspectivele tipului de habitat în viitor sunt inadevcate, iar starea de conservare a acestuia este nefavorabilă, tendința acestei stări fiind în curs de înrăutățire.</w:t>
      </w:r>
    </w:p>
    <w:p w14:paraId="247FE8B5"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61379E">
        <w:t>intervenții în habitatele din jur, defrișarile, suprapășunatul.</w:t>
      </w:r>
    </w:p>
    <w:p w14:paraId="5A0F409E"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necesare menținerii viabilității habitatelor Natura 2000 de pe teritoriul PNMM sunt:</w:t>
      </w:r>
    </w:p>
    <w:p w14:paraId="162ED793" w14:textId="77777777" w:rsidR="0031081B" w:rsidRPr="0061379E" w:rsidRDefault="0031081B" w:rsidP="0031081B">
      <w:pPr>
        <w:pStyle w:val="ListParagraph"/>
        <w:numPr>
          <w:ilvl w:val="0"/>
          <w:numId w:val="14"/>
        </w:numPr>
        <w:spacing w:line="276" w:lineRule="auto"/>
        <w:jc w:val="both"/>
      </w:pPr>
      <w:r w:rsidRPr="0061379E">
        <w:t>controlul periodic al debitului apei din habitat, depistarea eventualelor drenaje sau captări de apă;</w:t>
      </w:r>
    </w:p>
    <w:p w14:paraId="1E10E4A4" w14:textId="77777777" w:rsidR="0031081B" w:rsidRPr="0061379E" w:rsidRDefault="0031081B" w:rsidP="0031081B">
      <w:pPr>
        <w:pStyle w:val="ListParagraph"/>
        <w:numPr>
          <w:ilvl w:val="0"/>
          <w:numId w:val="14"/>
        </w:numPr>
        <w:spacing w:line="276" w:lineRule="auto"/>
        <w:jc w:val="both"/>
      </w:pPr>
      <w:r w:rsidRPr="0061379E">
        <w:t>protejarea strictă a unei centuri forestiere de molidiș pe o lățime de cel puțin 200 metri în jur,  mai ales în porțiunile amonte de habitat, unde toate lucrările de amenajare silvică dar și pășunatul sau alte activități antropice să nu fie permise;</w:t>
      </w:r>
    </w:p>
    <w:p w14:paraId="092030F0" w14:textId="77777777" w:rsidR="0031081B" w:rsidRPr="0061379E" w:rsidRDefault="0031081B" w:rsidP="0031081B">
      <w:pPr>
        <w:pStyle w:val="ListParagraph"/>
        <w:numPr>
          <w:ilvl w:val="0"/>
          <w:numId w:val="14"/>
        </w:numPr>
        <w:spacing w:line="276" w:lineRule="auto"/>
        <w:jc w:val="both"/>
      </w:pPr>
      <w:r w:rsidRPr="0061379E">
        <w:t>scutirea strictă de pășunat a arealelor ocupate de habitat;</w:t>
      </w:r>
    </w:p>
    <w:p w14:paraId="330213FF" w14:textId="77777777" w:rsidR="0031081B" w:rsidRPr="0061379E" w:rsidRDefault="0031081B" w:rsidP="0031081B">
      <w:pPr>
        <w:pStyle w:val="ListParagraph"/>
        <w:numPr>
          <w:ilvl w:val="0"/>
          <w:numId w:val="14"/>
        </w:numPr>
        <w:spacing w:line="276" w:lineRule="auto"/>
        <w:jc w:val="both"/>
      </w:pPr>
      <w:r w:rsidRPr="0061379E">
        <w:t>controlul chimismului apei în vederea depistării unor surse de eutrofizare sau poluare;</w:t>
      </w:r>
    </w:p>
    <w:p w14:paraId="71C5E8F0" w14:textId="77777777" w:rsidR="0031081B" w:rsidRPr="0061379E" w:rsidRDefault="0031081B" w:rsidP="0031081B">
      <w:pPr>
        <w:pStyle w:val="ListParagraph"/>
        <w:numPr>
          <w:ilvl w:val="0"/>
          <w:numId w:val="14"/>
        </w:numPr>
        <w:spacing w:line="276" w:lineRule="auto"/>
        <w:jc w:val="both"/>
      </w:pPr>
      <w:r w:rsidRPr="0061379E">
        <w:t xml:space="preserve">urmărirea periodică a efectivului specieir țintă pentru conservare - </w:t>
      </w:r>
      <w:r w:rsidRPr="0061379E">
        <w:rPr>
          <w:i/>
        </w:rPr>
        <w:t>Coclearia borzaeana</w:t>
      </w:r>
      <w:r w:rsidRPr="0061379E">
        <w:t xml:space="preserve"> și a speciilor de briofite din genul </w:t>
      </w:r>
      <w:r w:rsidRPr="0061379E">
        <w:rPr>
          <w:i/>
        </w:rPr>
        <w:t>Cratoneuron</w:t>
      </w:r>
      <w:r w:rsidRPr="0061379E">
        <w:t>.</w:t>
      </w:r>
    </w:p>
    <w:p w14:paraId="50862E15"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46A2AEE0" w14:textId="77777777" w:rsidR="0031081B" w:rsidRPr="0061379E" w:rsidRDefault="0031081B" w:rsidP="0031081B">
      <w:pPr>
        <w:spacing w:line="276" w:lineRule="auto"/>
        <w:jc w:val="both"/>
        <w:rPr>
          <w:b/>
          <w:i/>
        </w:rPr>
      </w:pPr>
    </w:p>
    <w:p w14:paraId="6A1B99A5" w14:textId="77777777" w:rsidR="0031081B" w:rsidRPr="00E660EA" w:rsidRDefault="0031081B" w:rsidP="0031081B">
      <w:pPr>
        <w:spacing w:line="276" w:lineRule="auto"/>
        <w:ind w:firstLine="708"/>
        <w:jc w:val="both"/>
        <w:rPr>
          <w:b/>
          <w:i/>
          <w:iCs/>
        </w:rPr>
      </w:pPr>
      <w:r w:rsidRPr="0061379E">
        <w:rPr>
          <w:b/>
          <w:i/>
        </w:rPr>
        <w:t xml:space="preserve">6440 </w:t>
      </w:r>
      <w:r w:rsidRPr="00E660EA">
        <w:rPr>
          <w:b/>
          <w:i/>
        </w:rPr>
        <w:t xml:space="preserve">Pajişti aluviale ale văilor râurilor din </w:t>
      </w:r>
      <w:r w:rsidRPr="00E660EA">
        <w:rPr>
          <w:b/>
          <w:i/>
          <w:iCs/>
        </w:rPr>
        <w:t>Cnidion dubii</w:t>
      </w:r>
    </w:p>
    <w:p w14:paraId="3FE239B7"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 xml:space="preserve">În cadrul PNMM, estimată ca valoare minimă şi maximă, acest tip de habitat ocupă o suprafață de 100 – 200 ha, ce în comparație cu suprafaţa totală ocupată de tipul de habitat la nivel naţional reprezintă un procent de 1%. Suprafaţa optimă pentru starea favorabilă a tipului de habitat în aria naturală protejată este de 1 ha, raportul dintre aceasta şi suprafaţa actuală ocupată este mai mare, magnitudinea tendinţei actuale a suprafeţei tipului de habitat fiind stabilă, precum și tendinţa actuală a suprafeţei tipului de habitat. Întrucât și tendinţa stării de conservare a tipului de habitat din punct de vedere al suprafeţei ocupate este stabilă, putem </w:t>
      </w:r>
      <w:r w:rsidRPr="0061379E">
        <w:rPr>
          <w:lang w:val="ro-RO"/>
        </w:rPr>
        <w:lastRenderedPageBreak/>
        <w:t>afirma că starea de conservare a tipului de habitat din punct de vedere al suprafeţei ocupate este favorabilă.</w:t>
      </w:r>
    </w:p>
    <w:p w14:paraId="64CCF519"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este stabilă, structura şi funcţiile tipului de habitat, incluzând şi speciile sale tipice se află în condiţii bune pe 100% din suprafața actuală a habitatului, ceea ce indică o stare de conservare favorabilă a acestui tip de habitat, din punct de vedere al structurii şi al funcţiilor specifice.</w:t>
      </w:r>
    </w:p>
    <w:p w14:paraId="25E3B532"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crescătoare, raportul dintre suprafaţa adecvată pentru starea favorabilă şi suprafaţa tipului de habitat în viitor fiind aproximativ egal. Viabilitatea pe termen lung a tipului de habitat este asigurată, întrucât intensitatea presiunilor actuale și ameninţărilor viitoare asupra tipului de habitat este mică, iar tendinţa stării de conservare a tipului de habitat din punct de vedere al perspectivelor sale viitoare este stabilă. Astfel perspectivele tipului de habitat în viitor și starea de conservare a acestuia, din punct de vedere al perspectivelor sale viitoare, sunt favorabile.</w:t>
      </w:r>
    </w:p>
    <w:p w14:paraId="2BAB1555"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principalele amenințări identificate sunt: amenințările sunt nesemnificative.</w:t>
      </w:r>
      <w:r w:rsidRPr="00E660EA">
        <w:rPr>
          <w:b/>
          <w:color w:val="000000"/>
          <w:lang w:val="ro-RO"/>
        </w:rPr>
        <w:t xml:space="preserve"> </w:t>
      </w:r>
    </w:p>
    <w:p w14:paraId="5D5E335F" w14:textId="77777777" w:rsidR="0031081B" w:rsidRPr="00E660EA" w:rsidRDefault="0031081B" w:rsidP="0031081B">
      <w:pPr>
        <w:spacing w:line="276" w:lineRule="auto"/>
        <w:ind w:firstLine="708"/>
        <w:jc w:val="both"/>
        <w:rPr>
          <w:color w:val="000000"/>
        </w:rPr>
      </w:pPr>
      <w:r w:rsidRPr="00E660EA">
        <w:rPr>
          <w:b/>
          <w:color w:val="000000"/>
        </w:rPr>
        <w:t xml:space="preserve">Măsurile de management </w:t>
      </w:r>
      <w:r w:rsidRPr="00E660EA">
        <w:rPr>
          <w:color w:val="000000"/>
        </w:rPr>
        <w:t xml:space="preserve">necesare menținerii viabilității habitatelor Natura 2000 de pe teritoriul PNMM sunt: nu necesită măsuri </w:t>
      </w:r>
      <w:r>
        <w:rPr>
          <w:color w:val="000000"/>
        </w:rPr>
        <w:t xml:space="preserve">special </w:t>
      </w:r>
      <w:r w:rsidRPr="00E660EA">
        <w:rPr>
          <w:color w:val="000000"/>
        </w:rPr>
        <w:t>de management.</w:t>
      </w:r>
    </w:p>
    <w:p w14:paraId="01E5A705"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624526AF" w14:textId="77777777" w:rsidR="0031081B" w:rsidRPr="0061379E" w:rsidRDefault="0031081B" w:rsidP="0031081B">
      <w:pPr>
        <w:spacing w:line="276" w:lineRule="auto"/>
        <w:jc w:val="both"/>
        <w:rPr>
          <w:b/>
          <w:i/>
        </w:rPr>
      </w:pPr>
    </w:p>
    <w:p w14:paraId="11E9E670" w14:textId="77777777" w:rsidR="0031081B" w:rsidRPr="00E660EA" w:rsidRDefault="0031081B" w:rsidP="0031081B">
      <w:pPr>
        <w:spacing w:line="276" w:lineRule="auto"/>
        <w:ind w:firstLine="708"/>
        <w:jc w:val="both"/>
        <w:rPr>
          <w:b/>
          <w:i/>
        </w:rPr>
      </w:pPr>
      <w:r w:rsidRPr="00E660EA">
        <w:rPr>
          <w:b/>
          <w:i/>
        </w:rPr>
        <w:t>9150 Păduri medio-europene de fag din Cephalanthero-Fagion pe substrate calcaroase</w:t>
      </w:r>
    </w:p>
    <w:p w14:paraId="553A1F84"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Habitatul se află într-o stare de conservare favorabilă - bună, din cauza caracterului izolat și a situării în cele mai multe cazuri în locații greu accesibile a stâncăriilor silicioase abrupte care constituie substratul acestui habitat. Habitatul ocupă o suprafață de 27,95 ha, aceasta fiind și suprafața optimă în cadrul ariei naturale protejate. Raportul dintre suprafaţa de referinţă pentru starea favorabilă a tipului de habitat şi suprafaţa actuală ocupată este egal. Magnitudinea tendinţei actuale a suprafeţei tipului de habitat este stabilă, precum și tendinţa actuală a suprafeţei a acestuia. Întrucât și tendinţa stării de conservare a tipului de habitat din punct de vedere al suprafeţei ocupate este stabilă, putem afirma că starea de conservare a tipului de habitat din punct de vedere al suprafeţei ocupate, este favorabilă.</w:t>
      </w:r>
    </w:p>
    <w:p w14:paraId="31D7FA13"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Structura şi funcţiile tipului de habitat, incluzând şi speciile sale tipice nu se află în condiţii bune, dar nici mai mult de 25% din suprafața tipului de habitat nu este deteriorată în ceea ce privește structura și funcțiile sale. Însă tendinţa stării de conservare a tipului de habitat din punct de vedere al structurii şi al funcţiilor specifice este stabilă. Astfel starea de conservare a habitatului, din acest punct de vedere este nevaforabilă.</w:t>
      </w:r>
    </w:p>
    <w:p w14:paraId="45A16CB0" w14:textId="77777777" w:rsidR="0031081B" w:rsidRPr="000F461C" w:rsidRDefault="0031081B" w:rsidP="0031081B">
      <w:pPr>
        <w:spacing w:line="276" w:lineRule="auto"/>
        <w:ind w:firstLine="708"/>
        <w:jc w:val="both"/>
        <w:rPr>
          <w:b/>
        </w:rPr>
      </w:pPr>
      <w:r w:rsidRPr="0061379E">
        <w:rPr>
          <w:b/>
        </w:rPr>
        <w:lastRenderedPageBreak/>
        <w:t>Evaluarea stării de conservare a tipului de habitat din punct de vedere al perspectivelor tipului de habitat în viitor</w:t>
      </w:r>
      <w:r>
        <w:rPr>
          <w:b/>
        </w:rPr>
        <w:t xml:space="preserve">. </w:t>
      </w:r>
      <w:r w:rsidRPr="0061379E">
        <w:rPr>
          <w:lang w:val="ro-RO"/>
        </w:rPr>
        <w:t>Tendinţa viitoare a suprafeţei tipului de habitat este stabilă, raportul dintre suprafaţa adecvată pentru starea favorabilă şi suprafaţa tipului de habitat în viitor fiind aproximativ egal. Viabilitatea pe termen lung a tipului de habitat este asigurată, întrucât intensitatea presiunilor actuale și ameninţărilor viitoare asupra tipului de habitat este scăzută, precum și efectul cumulat al impacturilor asupra tipului de habitat în viitor. Astfel perspectivele habitatului în viitor și starea de conservare a acestuia, din punct de vedere al perspectivelor sale viitoare, sunt favorabile.</w:t>
      </w:r>
    </w:p>
    <w:p w14:paraId="5CD38835"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936B3B">
        <w:rPr>
          <w:lang w:eastAsia="ar-SA"/>
        </w:rPr>
        <w:t>t</w:t>
      </w:r>
      <w:r w:rsidRPr="00936B3B">
        <w:rPr>
          <w:rFonts w:cs="Arial Unicode MS"/>
          <w:lang w:eastAsia="ar-SA"/>
        </w:rPr>
        <w:t>ă</w:t>
      </w:r>
      <w:r w:rsidRPr="00936B3B">
        <w:rPr>
          <w:lang w:eastAsia="ar-SA"/>
        </w:rPr>
        <w:t xml:space="preserve">ierile necontrolate de arbori care duc la micșorarea habitatului, construirea de noi drumuri forestiere, tehnologii de exploatare a lemnului agresive </w:t>
      </w:r>
      <w:r w:rsidRPr="00936B3B">
        <w:rPr>
          <w:rFonts w:cs="Arial Unicode MS"/>
          <w:lang w:eastAsia="ar-SA"/>
        </w:rPr>
        <w:t>ș</w:t>
      </w:r>
      <w:r w:rsidRPr="00936B3B">
        <w:rPr>
          <w:lang w:eastAsia="ar-SA"/>
        </w:rPr>
        <w:t>i care perturb</w:t>
      </w:r>
      <w:r w:rsidRPr="00936B3B">
        <w:rPr>
          <w:rFonts w:cs="Arial Unicode MS"/>
          <w:lang w:eastAsia="ar-SA"/>
        </w:rPr>
        <w:t xml:space="preserve">ă </w:t>
      </w:r>
      <w:r w:rsidRPr="00936B3B">
        <w:rPr>
          <w:lang w:eastAsia="ar-SA"/>
        </w:rPr>
        <w:t>echilibrul habitatului</w:t>
      </w:r>
      <w:r w:rsidRPr="00E660EA">
        <w:rPr>
          <w:color w:val="000000"/>
          <w:lang w:val="ro-RO"/>
        </w:rPr>
        <w:t>.</w:t>
      </w:r>
    </w:p>
    <w:p w14:paraId="3A1D4527" w14:textId="77777777" w:rsidR="0031081B" w:rsidRDefault="0031081B" w:rsidP="0031081B">
      <w:pPr>
        <w:spacing w:line="276" w:lineRule="auto"/>
        <w:ind w:firstLine="708"/>
        <w:jc w:val="both"/>
        <w:rPr>
          <w:color w:val="000000"/>
        </w:rPr>
      </w:pPr>
      <w:r w:rsidRPr="000D4750">
        <w:rPr>
          <w:b/>
        </w:rPr>
        <w:t>Măsurile de management</w:t>
      </w:r>
      <w:r w:rsidRPr="00E660EA">
        <w:rPr>
          <w:b/>
          <w:color w:val="000000"/>
        </w:rPr>
        <w:t xml:space="preserve"> </w:t>
      </w:r>
      <w:r w:rsidRPr="00E660EA">
        <w:rPr>
          <w:color w:val="000000"/>
        </w:rPr>
        <w:t>necesare menținerii viabilității habitatelor Natura 2000 de pe teritoriul PNMM sunt:</w:t>
      </w:r>
    </w:p>
    <w:p w14:paraId="0FF2B23A" w14:textId="77777777" w:rsidR="0031081B" w:rsidRDefault="0031081B" w:rsidP="0031081B">
      <w:pPr>
        <w:numPr>
          <w:ilvl w:val="0"/>
          <w:numId w:val="24"/>
        </w:numPr>
        <w:spacing w:line="276" w:lineRule="auto"/>
        <w:jc w:val="both"/>
      </w:pPr>
      <w:r w:rsidRPr="00796050">
        <w:t>Aplicarea unui management silvic bazat pe promovarea regenerărilor naturale și a unei structuri a arboretelor care să mențină habitatul, atât ca structură și funcții, cât și ca suprafață;</w:t>
      </w:r>
    </w:p>
    <w:p w14:paraId="6CAC125D" w14:textId="77777777" w:rsidR="0031081B" w:rsidRDefault="0031081B" w:rsidP="0031081B">
      <w:pPr>
        <w:numPr>
          <w:ilvl w:val="0"/>
          <w:numId w:val="24"/>
        </w:numPr>
        <w:spacing w:line="276" w:lineRule="auto"/>
        <w:jc w:val="both"/>
      </w:pPr>
      <w:r w:rsidRPr="00796050">
        <w:t>Controlul şi interzicerea totală a deplasării vehiculelor cu motor în afara drumurilor special amenajate;</w:t>
      </w:r>
    </w:p>
    <w:p w14:paraId="20497BF0" w14:textId="77777777" w:rsidR="0031081B" w:rsidRDefault="0031081B" w:rsidP="0031081B">
      <w:pPr>
        <w:numPr>
          <w:ilvl w:val="0"/>
          <w:numId w:val="24"/>
        </w:numPr>
        <w:spacing w:line="276" w:lineRule="auto"/>
        <w:jc w:val="both"/>
      </w:pPr>
      <w:r w:rsidRPr="000D4750">
        <w:rPr>
          <w:lang w:val="pt-BR"/>
        </w:rPr>
        <w:t>Realizarea unui program de conștientizare publică referitor la acest tip de habitat, destinat turiștilor și vizitatorilor care ajung în sit;</w:t>
      </w:r>
    </w:p>
    <w:p w14:paraId="3E246D4B" w14:textId="77777777" w:rsidR="0031081B" w:rsidRPr="000D4750" w:rsidRDefault="0031081B" w:rsidP="0031081B">
      <w:pPr>
        <w:numPr>
          <w:ilvl w:val="0"/>
          <w:numId w:val="24"/>
        </w:numPr>
        <w:spacing w:line="276" w:lineRule="auto"/>
        <w:jc w:val="both"/>
      </w:pPr>
      <w:r w:rsidRPr="000D4750">
        <w:rPr>
          <w:lang w:val="it-IT"/>
        </w:rPr>
        <w:t>Asigurarea cunoașterii și respectării prevederilor regulamentului sitului de către comunitățile locale și de către turiști/vizitatori</w:t>
      </w:r>
    </w:p>
    <w:p w14:paraId="1681BE8D"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0A77D4B5" w14:textId="77777777" w:rsidR="0031081B" w:rsidRPr="0061379E" w:rsidRDefault="0031081B" w:rsidP="0031081B">
      <w:pPr>
        <w:spacing w:line="276" w:lineRule="auto"/>
        <w:jc w:val="both"/>
        <w:rPr>
          <w:b/>
          <w:i/>
          <w:color w:val="0070C0"/>
        </w:rPr>
      </w:pPr>
    </w:p>
    <w:p w14:paraId="3227E10C" w14:textId="77777777" w:rsidR="0031081B" w:rsidRPr="00E660EA" w:rsidRDefault="0031081B" w:rsidP="0031081B">
      <w:pPr>
        <w:spacing w:line="276" w:lineRule="auto"/>
        <w:ind w:firstLine="708"/>
        <w:jc w:val="both"/>
        <w:rPr>
          <w:b/>
          <w:i/>
        </w:rPr>
      </w:pPr>
      <w:r w:rsidRPr="00E660EA">
        <w:rPr>
          <w:b/>
          <w:i/>
        </w:rPr>
        <w:t>91D0* Turbării cu vegetaţie forestieră</w:t>
      </w:r>
    </w:p>
    <w:p w14:paraId="3EF1532A"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 xml:space="preserve">Habitatul se află într-o stare de conservare favorabilă - bună, din cauza caracterului izolat și a situării în cele mai multe cazuri în locații greu accesibile a stâncăriilor silicioase abrupte care constituie substratul acestui habitat. Acesta ocupă o suprafață de 80,89 ha, reprezentând și suprafața optimă în cadrul PNMM, pentru acest tip de habitat, însă este nesemnificativă în comparație cu suprafața ocupată de acest habitat la nivel naţional. Raportul dintre suprafaţa de adecvată pentru starea favorabilă a tipului de habitat şi suprafaţa actuală ocupată este egal. Magnitudinea tendinţei actuale a suprafeţei tipului de habitat este stabilă, precum și tendinţa actuală a suprafeţei a acestuia. Astfel starea de conservare a habitatului din punct de vedere al suprafeţei ocupate este favorabilă, tendința acestei stări fiind stabilă. </w:t>
      </w:r>
    </w:p>
    <w:p w14:paraId="4B1048E0"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 xml:space="preserve">Tendinţa stării de conservare a tipului de habitat din punct de vedere al structurii şi al funcţiilor specifice este stabilă, însă mai mult de 25 % din suprafața tipului de habitat din aria naturală protejată este deteriorată în ceea ce priveste structura și funcțiile </w:t>
      </w:r>
      <w:r w:rsidRPr="0061379E">
        <w:rPr>
          <w:lang w:val="ro-RO"/>
        </w:rPr>
        <w:lastRenderedPageBreak/>
        <w:t>habitatului Astfel starea de conservare a habitatului, din acest punct de vedere este nevaforabilă – rea.</w:t>
      </w:r>
    </w:p>
    <w:p w14:paraId="4AC89251"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stabilă, raportul dintre suprafaţa adecvată pentru starea favorabilă şi suprafaţa tipului de habitat în viitor fiind aproximativ egal. Viabilitatea pe termen lung a tipului de habitat este asigurată, întrucât intensitatea presiunilor actuale și ameninţărilor viitoare asupra tipului de habitat este scăzută, precum și efectul cumulat al impacturilor asupra tipului de habitat în viitor. Astfel perspectivele habitatului în viitor și starea de conservare a acestuia, din punct de vedere al perspectivelor sale viitoare, sunt favorabile.</w:t>
      </w:r>
    </w:p>
    <w:p w14:paraId="0BA1F835"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936B3B">
        <w:rPr>
          <w:rFonts w:cs="Trebuchet MS"/>
        </w:rPr>
        <w:t>schimbarea gradului de aport hidric: modificarea cursurilor de apă, drenaj, tăieri de arbori, pășunatul intensiv in aceste zone, plantări de alte specii decât cele locale</w:t>
      </w:r>
      <w:r>
        <w:rPr>
          <w:rFonts w:cs="Trebuchet MS"/>
        </w:rPr>
        <w:t>.</w:t>
      </w:r>
    </w:p>
    <w:p w14:paraId="5FBBC75E" w14:textId="77777777" w:rsidR="0031081B" w:rsidRDefault="0031081B" w:rsidP="0031081B">
      <w:pPr>
        <w:spacing w:line="276" w:lineRule="auto"/>
        <w:ind w:firstLine="708"/>
        <w:jc w:val="both"/>
        <w:rPr>
          <w:color w:val="000000"/>
        </w:rPr>
      </w:pPr>
      <w:r w:rsidRPr="005D1858">
        <w:rPr>
          <w:b/>
        </w:rPr>
        <w:t>Măsurile de management</w:t>
      </w:r>
      <w:r w:rsidRPr="00E660EA">
        <w:rPr>
          <w:b/>
          <w:color w:val="000000"/>
        </w:rPr>
        <w:t xml:space="preserve"> </w:t>
      </w:r>
      <w:r w:rsidRPr="00E660EA">
        <w:rPr>
          <w:color w:val="000000"/>
        </w:rPr>
        <w:t>necesare menținerii viabilității habitatelor Natura 2000 de pe teritoriul PNMM sunt:</w:t>
      </w:r>
    </w:p>
    <w:p w14:paraId="41DC513E" w14:textId="77777777" w:rsidR="0031081B" w:rsidRDefault="0031081B" w:rsidP="0031081B">
      <w:pPr>
        <w:numPr>
          <w:ilvl w:val="0"/>
          <w:numId w:val="25"/>
        </w:numPr>
        <w:spacing w:line="276" w:lineRule="auto"/>
        <w:jc w:val="both"/>
      </w:pPr>
      <w:r w:rsidRPr="00951B54">
        <w:t>Aplicarea unui management silvic bazat pe promovarea regenerărilor naturale și a unei structuri a arboretelor care să mențină habitatul, atât ca structură și funcții, cât și ca suprafață;</w:t>
      </w:r>
    </w:p>
    <w:p w14:paraId="3C25872C" w14:textId="77777777" w:rsidR="0031081B" w:rsidRDefault="0031081B" w:rsidP="0031081B">
      <w:pPr>
        <w:numPr>
          <w:ilvl w:val="0"/>
          <w:numId w:val="25"/>
        </w:numPr>
        <w:spacing w:line="276" w:lineRule="auto"/>
        <w:jc w:val="both"/>
      </w:pPr>
      <w:r w:rsidRPr="00951B54">
        <w:t>Controlul şi interzicerea totală a deplasării vehiculelor cu motor în afara drumurilor special amenajate;</w:t>
      </w:r>
    </w:p>
    <w:p w14:paraId="06BF800D" w14:textId="77777777" w:rsidR="0031081B" w:rsidRDefault="0031081B" w:rsidP="0031081B">
      <w:pPr>
        <w:numPr>
          <w:ilvl w:val="0"/>
          <w:numId w:val="25"/>
        </w:numPr>
        <w:spacing w:line="276" w:lineRule="auto"/>
        <w:jc w:val="both"/>
      </w:pPr>
      <w:r w:rsidRPr="005D1858">
        <w:rPr>
          <w:lang w:val="pt-BR"/>
        </w:rPr>
        <w:t>Realizarea unui program de conștientizare publică referitor la acest tip de habitat, destinat turiștilor și vizitatorilor care ajung în sit;</w:t>
      </w:r>
    </w:p>
    <w:p w14:paraId="7BA016C3" w14:textId="77777777" w:rsidR="0031081B" w:rsidRPr="005D1858" w:rsidRDefault="0031081B" w:rsidP="0031081B">
      <w:pPr>
        <w:numPr>
          <w:ilvl w:val="0"/>
          <w:numId w:val="25"/>
        </w:numPr>
        <w:spacing w:line="276" w:lineRule="auto"/>
        <w:jc w:val="both"/>
      </w:pPr>
      <w:r w:rsidRPr="005D1858">
        <w:rPr>
          <w:lang w:val="it-IT"/>
        </w:rPr>
        <w:t xml:space="preserve">Asigurarea cunoașterii și respectării prevederilor regulamentului sitului de către comunitățile locale și de către turiști/vizitatori. </w:t>
      </w:r>
    </w:p>
    <w:p w14:paraId="47961ED7"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6529FC70" w14:textId="77777777" w:rsidR="0031081B" w:rsidRPr="0061379E" w:rsidRDefault="0031081B" w:rsidP="0031081B">
      <w:pPr>
        <w:spacing w:line="276" w:lineRule="auto"/>
        <w:jc w:val="both"/>
        <w:rPr>
          <w:b/>
          <w:i/>
          <w:color w:val="0070C0"/>
        </w:rPr>
      </w:pPr>
    </w:p>
    <w:p w14:paraId="16C648D4" w14:textId="77777777" w:rsidR="0031081B" w:rsidRPr="00E660EA" w:rsidRDefault="0031081B" w:rsidP="0031081B">
      <w:pPr>
        <w:spacing w:line="276" w:lineRule="auto"/>
        <w:ind w:firstLine="708"/>
        <w:jc w:val="both"/>
        <w:rPr>
          <w:b/>
          <w:i/>
        </w:rPr>
      </w:pPr>
      <w:r w:rsidRPr="00E660EA">
        <w:rPr>
          <w:b/>
          <w:i/>
        </w:rPr>
        <w:t>91E0* Păduri aluviale cu Alnus glutinosa și Fraxinus excelsior, Alno-Padion, Alnion incanae, Salicion albae</w:t>
      </w:r>
    </w:p>
    <w:p w14:paraId="4FE4B552"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 xml:space="preserve">Habitatul se află într-o stare de conservare favorabilă – bună, din cauza caracterului izolat și a situării în cele mai multe cazuri în locații greu accesibile a stâncăriilor silicioase abrupte care constituie substratul acestui habitat. Acesta ocupă o suprafață de 80,17 ha, reprezentând și suprafața optimă în cadrul PNMM, însă este nesemnificativă în comparație cu suprafața ocupată de acest habitat la nivel naţional. Raportul dintre suprafaţa de adecvată pentru starea favorabilă a tipului de habitat şi suprafaţa actuală ocupată este egal. Magnitudinea tendinţei actuale a suprafeţei tipului de habitat este stabilă, precum și tendinţa actuală a suprafeţei a acestuia. Astfel starea de conservare a habitatului din punct de vedere al suprafeţei ocupate este favorabilă, tendința acestei stări fiind stabilă. </w:t>
      </w:r>
    </w:p>
    <w:p w14:paraId="140CEF7F" w14:textId="77777777" w:rsidR="0031081B" w:rsidRPr="000F461C" w:rsidRDefault="0031081B" w:rsidP="0031081B">
      <w:pPr>
        <w:spacing w:line="276" w:lineRule="auto"/>
        <w:ind w:firstLine="708"/>
        <w:jc w:val="both"/>
        <w:rPr>
          <w:b/>
        </w:rPr>
      </w:pPr>
      <w:r w:rsidRPr="0061379E">
        <w:rPr>
          <w:b/>
        </w:rPr>
        <w:lastRenderedPageBreak/>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este stabilă, însă mai mult de 25 % din suprafața tipului de habitat din aria naturală protejată este deteriorată în ceea ce priveste structura și funcțiile habitatului Astfel starea de conservare a habitatului, din acest punct de vedere este nevaforabilă – rea.</w:t>
      </w:r>
    </w:p>
    <w:p w14:paraId="4F4C9368"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stabilă, iar raportul dintre suprafaţa adecvată pentru starea favorabilă şi suprafaţa tipului de habitat în viitor este aproximativ egal, perspectivele de viitor ale habitatului fiind bune. Intensitatea ameninţărilor viitoare asupra habitatului este scăzută, însă intensitatea presiunilor actuale asupra acestuia este medie, precum și efectul cumulat al impacturilor asupra acestui tip de habitat în viitor, ceea ce fac ca starea de conservare a habitatului, din punct de vedere al perspectivelor sale viitoare să fie nefavorabilă, viabilitatea pe termen lung putând fi totuși asigurată.</w:t>
      </w:r>
    </w:p>
    <w:p w14:paraId="47BFE66E" w14:textId="77777777" w:rsidR="0031081B" w:rsidRPr="00E660EA" w:rsidRDefault="0031081B" w:rsidP="0031081B">
      <w:pPr>
        <w:spacing w:line="276" w:lineRule="auto"/>
        <w:ind w:firstLine="708"/>
        <w:jc w:val="both"/>
        <w:rPr>
          <w:b/>
          <w:color w:val="000000"/>
          <w:lang w:val="ro-RO"/>
        </w:rPr>
      </w:pPr>
      <w:r w:rsidRPr="00E660EA">
        <w:rPr>
          <w:b/>
          <w:color w:val="000000"/>
          <w:lang w:val="ro-RO"/>
        </w:rPr>
        <w:t xml:space="preserve">Amenințări. </w:t>
      </w:r>
      <w:r w:rsidRPr="00E660EA">
        <w:rPr>
          <w:color w:val="000000"/>
          <w:lang w:val="ro-RO"/>
        </w:rPr>
        <w:t>La nivelul acestui tip de habitat principalele amenințări identificate sunt: defrișările,</w:t>
      </w:r>
      <w:r w:rsidRPr="0063502F" w:rsidDel="008633A7">
        <w:t xml:space="preserve"> </w:t>
      </w:r>
      <w:r w:rsidRPr="00CC1672">
        <w:t>prea numeroasele lucrări de amelioare inginerești - silvice a eroziunii în albie</w:t>
      </w:r>
      <w:r>
        <w:t>, activități forestiere localizate pe malul apelor</w:t>
      </w:r>
      <w:r w:rsidRPr="00E660EA">
        <w:rPr>
          <w:color w:val="000000"/>
          <w:lang w:val="ro-RO"/>
        </w:rPr>
        <w:t>.</w:t>
      </w:r>
    </w:p>
    <w:p w14:paraId="27F7E826" w14:textId="77777777" w:rsidR="0031081B" w:rsidRDefault="0031081B" w:rsidP="0031081B">
      <w:pPr>
        <w:spacing w:line="276" w:lineRule="auto"/>
        <w:ind w:firstLine="708"/>
        <w:jc w:val="both"/>
        <w:rPr>
          <w:color w:val="000000"/>
        </w:rPr>
      </w:pPr>
      <w:r w:rsidRPr="00DF36E7">
        <w:rPr>
          <w:b/>
        </w:rPr>
        <w:t>Măsurile de management</w:t>
      </w:r>
      <w:r w:rsidRPr="00E660EA">
        <w:rPr>
          <w:b/>
          <w:color w:val="000000"/>
        </w:rPr>
        <w:t xml:space="preserve"> </w:t>
      </w:r>
      <w:r w:rsidRPr="00E660EA">
        <w:rPr>
          <w:color w:val="000000"/>
        </w:rPr>
        <w:t>necesare menținerii viabilității habitatelor Natura 2000 de pe teritoriul PNMM sunt:</w:t>
      </w:r>
    </w:p>
    <w:p w14:paraId="6C91B9A4" w14:textId="77777777" w:rsidR="0031081B" w:rsidRDefault="0031081B" w:rsidP="0031081B">
      <w:pPr>
        <w:numPr>
          <w:ilvl w:val="0"/>
          <w:numId w:val="23"/>
        </w:numPr>
        <w:tabs>
          <w:tab w:val="left" w:pos="319"/>
        </w:tabs>
        <w:spacing w:line="276" w:lineRule="auto"/>
        <w:jc w:val="both"/>
      </w:pPr>
      <w:r w:rsidRPr="00D42412">
        <w:t xml:space="preserve">Aplicarea unui management silvic bazat pe promovarea regenerărilor naturale și a unei structuri a arboretelor care să mențină habitatul, atât ca structură </w:t>
      </w:r>
      <w:r>
        <w:t>și funcții, cât și ca suprafață;</w:t>
      </w:r>
    </w:p>
    <w:p w14:paraId="2D8BBF7E" w14:textId="77777777" w:rsidR="0031081B" w:rsidRDefault="0031081B" w:rsidP="0031081B">
      <w:pPr>
        <w:numPr>
          <w:ilvl w:val="0"/>
          <w:numId w:val="23"/>
        </w:numPr>
        <w:tabs>
          <w:tab w:val="left" w:pos="319"/>
        </w:tabs>
        <w:spacing w:line="276" w:lineRule="auto"/>
        <w:jc w:val="both"/>
      </w:pPr>
      <w:r w:rsidRPr="00D42412">
        <w:t>Controlul şi interzicerea totală a deplasării vehiculelor cu motor în afara drumurilor special amenajate;</w:t>
      </w:r>
    </w:p>
    <w:p w14:paraId="653E0270" w14:textId="77777777" w:rsidR="0031081B" w:rsidRDefault="0031081B" w:rsidP="0031081B">
      <w:pPr>
        <w:numPr>
          <w:ilvl w:val="0"/>
          <w:numId w:val="23"/>
        </w:numPr>
        <w:tabs>
          <w:tab w:val="left" w:pos="319"/>
        </w:tabs>
        <w:spacing w:line="276" w:lineRule="auto"/>
        <w:jc w:val="both"/>
      </w:pPr>
      <w:r w:rsidRPr="0063502F">
        <w:rPr>
          <w:lang w:val="pt-BR"/>
        </w:rPr>
        <w:t>Realizarea unui program de conștientizare publică referitor la acest tip de habitat, destinat turiștilor și vizitatorilor care ajung în sit;</w:t>
      </w:r>
      <w:r>
        <w:t xml:space="preserve"> </w:t>
      </w:r>
    </w:p>
    <w:p w14:paraId="16F06F56" w14:textId="77777777" w:rsidR="0031081B" w:rsidRPr="0063502F" w:rsidRDefault="0031081B" w:rsidP="0031081B">
      <w:pPr>
        <w:numPr>
          <w:ilvl w:val="0"/>
          <w:numId w:val="23"/>
        </w:numPr>
        <w:tabs>
          <w:tab w:val="left" w:pos="319"/>
        </w:tabs>
        <w:spacing w:line="276" w:lineRule="auto"/>
        <w:jc w:val="both"/>
      </w:pPr>
      <w:r w:rsidRPr="0063502F">
        <w:rPr>
          <w:lang w:val="it-IT"/>
        </w:rPr>
        <w:t xml:space="preserve">Asigurarea cunoașterii și respectării prevederilor regulamentului sitului de către comunitățile locale și de către turiști/vizitatori. </w:t>
      </w:r>
    </w:p>
    <w:p w14:paraId="20EBF842"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179FB06E" w14:textId="77777777" w:rsidR="0031081B" w:rsidRPr="0061379E" w:rsidRDefault="0031081B" w:rsidP="0031081B">
      <w:pPr>
        <w:spacing w:line="276" w:lineRule="auto"/>
        <w:jc w:val="both"/>
        <w:rPr>
          <w:b/>
          <w:i/>
          <w:color w:val="0070C0"/>
        </w:rPr>
      </w:pPr>
    </w:p>
    <w:p w14:paraId="64402521" w14:textId="77777777" w:rsidR="0031081B" w:rsidRPr="00E660EA" w:rsidRDefault="0031081B" w:rsidP="0031081B">
      <w:pPr>
        <w:spacing w:line="276" w:lineRule="auto"/>
        <w:ind w:firstLine="708"/>
        <w:jc w:val="both"/>
        <w:rPr>
          <w:b/>
          <w:i/>
        </w:rPr>
      </w:pPr>
      <w:r w:rsidRPr="00E660EA">
        <w:rPr>
          <w:b/>
          <w:i/>
        </w:rPr>
        <w:t>9410 Păduri acidofile de molid (</w:t>
      </w:r>
      <w:r w:rsidRPr="00E660EA">
        <w:rPr>
          <w:b/>
          <w:i/>
          <w:iCs/>
        </w:rPr>
        <w:t>Picea</w:t>
      </w:r>
      <w:r w:rsidRPr="00E660EA">
        <w:rPr>
          <w:b/>
          <w:i/>
        </w:rPr>
        <w:t>) din etajul montan până în cel alpin (</w:t>
      </w:r>
      <w:r w:rsidRPr="00E660EA">
        <w:rPr>
          <w:b/>
          <w:i/>
          <w:iCs/>
        </w:rPr>
        <w:t>Vaccinio - Piceetea</w:t>
      </w:r>
      <w:r w:rsidRPr="00E660EA">
        <w:rPr>
          <w:b/>
          <w:i/>
        </w:rPr>
        <w:t>)</w:t>
      </w:r>
    </w:p>
    <w:p w14:paraId="0BDD5389"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suprafeţei acoperite de către tipul de habitat</w:t>
      </w:r>
      <w:r>
        <w:rPr>
          <w:b/>
        </w:rPr>
        <w:t xml:space="preserve">. </w:t>
      </w:r>
      <w:r w:rsidRPr="0061379E">
        <w:rPr>
          <w:lang w:val="ro-RO"/>
        </w:rPr>
        <w:t xml:space="preserve">Habitatul se află într-o stare de conservare favorabilă – bună, din cauza caracterului izolat și a situării în cele mai multe cazuri în locații greu accesibile a stâncăriilor silicioase abrupte care constituie substratul acestui habitat. Acesta ocupă o suprafață de 37254,18 ha, reprezentând și suprafața optimă în cadrul PNMM. Este o suprafață semnificativă în comparație cu suprafața ocupată de acest habitat la nivel naţional, cu raportul dintre suprafaţa ocupată în aria naturală protejată şi suprafaţa ocupată de acesta la nivel naţional fiind de 7,03%. </w:t>
      </w:r>
      <w:r w:rsidRPr="0061379E">
        <w:rPr>
          <w:lang w:val="ro-RO"/>
        </w:rPr>
        <w:lastRenderedPageBreak/>
        <w:t xml:space="preserve">Raportul dintre suprafaţa de adecvată pentru starea favorabilă a tipului de habitat şi suprafaţa actuală ocupată este egal. Magnitudinea tendinţei actuale a suprafeţei tipului de habitat este stabilă, precum și tendinţa actuală a suprafeţei a acestuia. Astfel starea de conservare a habitatului din punct de vedere al suprafeţei ocupate este favorabilă, tendința acestei stări fiind stabilă. </w:t>
      </w:r>
    </w:p>
    <w:p w14:paraId="44DA5B80"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structurii şi funcţiilor specifice tipului de habitat</w:t>
      </w:r>
      <w:r>
        <w:rPr>
          <w:b/>
        </w:rPr>
        <w:t xml:space="preserve">. </w:t>
      </w:r>
      <w:r w:rsidRPr="0061379E">
        <w:rPr>
          <w:lang w:val="ro-RO"/>
        </w:rPr>
        <w:t>Tendinţa stării de conservare a tipului de habitat din punct de vedere al structurii şi al funcţiilor specifice este stabilă, însă mai mult de 25 % din suprafața tipului de habitat din aria naturală protejată este deteriorată în ceea ce priveste structura și funcțiile habitatului Astfel starea de conservare a habitatului, din acest punct de vedere este nevaforabilă – rea.</w:t>
      </w:r>
    </w:p>
    <w:p w14:paraId="07F52834" w14:textId="77777777" w:rsidR="0031081B" w:rsidRPr="000F461C" w:rsidRDefault="0031081B" w:rsidP="0031081B">
      <w:pPr>
        <w:spacing w:line="276" w:lineRule="auto"/>
        <w:ind w:firstLine="708"/>
        <w:jc w:val="both"/>
        <w:rPr>
          <w:b/>
        </w:rPr>
      </w:pPr>
      <w:r w:rsidRPr="0061379E">
        <w:rPr>
          <w:b/>
        </w:rPr>
        <w:t>Evaluarea stării de conservare a tipului de habitat din punct de vedere al perspectivelor tipului de habitat în viitor</w:t>
      </w:r>
      <w:r>
        <w:rPr>
          <w:b/>
        </w:rPr>
        <w:t xml:space="preserve">. </w:t>
      </w:r>
      <w:r w:rsidRPr="0061379E">
        <w:rPr>
          <w:lang w:val="ro-RO"/>
        </w:rPr>
        <w:t>Tendinţa viitoare a suprafeţei tipului de habitat este stabilă, iar raportul dintre suprafaţa adecvată pentru starea favorabilă şi suprafaţa tipului de habitat în viitor este aproximativ egal, perspectivele de viitor ale habitatului fiind bune. Intensitatea ameninţărilor viitoare asupra habitatului este scăzută, însă intensitatea presiunilor actuale asupra acestuia este medie, precum și efectul cumulat al impacturilor asupra acestui tip de habitat în viitor, ceea ce fac ca starea de conservare a habitatului, din punct de vedere al perspectivelor sale viitoare să fie nefavorabilă, viabilitatea pe termen lung putând fi totuși asigurată.</w:t>
      </w:r>
    </w:p>
    <w:p w14:paraId="6313F92D" w14:textId="77777777" w:rsidR="0031081B" w:rsidRPr="00936B3B" w:rsidRDefault="0031081B" w:rsidP="0031081B">
      <w:pPr>
        <w:spacing w:line="276" w:lineRule="auto"/>
        <w:ind w:firstLine="708"/>
        <w:jc w:val="both"/>
      </w:pPr>
      <w:r w:rsidRPr="00E660EA">
        <w:rPr>
          <w:b/>
          <w:color w:val="000000"/>
          <w:lang w:val="ro-RO"/>
        </w:rPr>
        <w:t xml:space="preserve">Amenințări. </w:t>
      </w:r>
      <w:r w:rsidRPr="00E660EA">
        <w:rPr>
          <w:color w:val="000000"/>
          <w:lang w:val="ro-RO"/>
        </w:rPr>
        <w:t xml:space="preserve">La nivelul acestui tip de habitat principalele amenințări identificate sunt: </w:t>
      </w:r>
      <w:r w:rsidRPr="00936B3B">
        <w:t>exploatare masivă a lemnului. Pe întreaga suprafață a acestui tip  de habitat se pot observa suprafețe defrișate foarte extinse care au dus la o micșorare considerabila a acestui tip de habitat. Dacă aceste defrisări au loc în habitatele invecinate cum sunt cele ale turbăriilor acide sau a turbăriilor cu vegetație forestieră aceasta poate avea un impact negativ și asupra acestor tipuri de habitate (prioritare) prin perturbarea regimului hidric.</w:t>
      </w:r>
      <w:r>
        <w:t xml:space="preserve"> </w:t>
      </w:r>
      <w:r w:rsidRPr="00936B3B">
        <w:t>Multe din drumurile forestiere ale acestui habitat au depozitatate bușteni. Depozitele de bușteni sunt locuri de depunere a pontei de către diverse specii de insecte, dar dacă ele sunt doar deozite temporare, buștenii fiind transportați în afara sitului pontele nu ajung să se maturizeze în sit, ducând la declinul populațiilor în anumite grupe de insecte.</w:t>
      </w:r>
      <w:r>
        <w:t xml:space="preserve"> </w:t>
      </w:r>
      <w:r w:rsidRPr="00936B3B">
        <w:t xml:space="preserve">Principalele amenințări sunt defrișările rase care au loc fără replantări, tehnologiile forestiere agresive de exploatare a lemnului care lasă in urmă un teren devastat, extinderea drumurilor forestiere, afectarea pe termen lung a covorului vegetal caracteristic acestui tip de habitat.  </w:t>
      </w:r>
    </w:p>
    <w:p w14:paraId="104B2C96" w14:textId="77777777" w:rsidR="0031081B" w:rsidRDefault="0031081B" w:rsidP="0031081B">
      <w:pPr>
        <w:spacing w:line="276" w:lineRule="auto"/>
        <w:ind w:firstLine="708"/>
        <w:jc w:val="both"/>
        <w:rPr>
          <w:color w:val="000000"/>
        </w:rPr>
      </w:pPr>
      <w:r w:rsidRPr="00CB374C">
        <w:rPr>
          <w:b/>
        </w:rPr>
        <w:t>Măsurile de management</w:t>
      </w:r>
      <w:r w:rsidRPr="00E660EA">
        <w:rPr>
          <w:b/>
          <w:color w:val="000000"/>
        </w:rPr>
        <w:t xml:space="preserve"> </w:t>
      </w:r>
      <w:r w:rsidRPr="00E660EA">
        <w:rPr>
          <w:color w:val="000000"/>
        </w:rPr>
        <w:t>necesare menținerii viabilității habitatelor Natura 2000 de pe teritoriul PNMM sunt:</w:t>
      </w:r>
    </w:p>
    <w:p w14:paraId="2EFA25EC" w14:textId="77777777" w:rsidR="0031081B" w:rsidRDefault="0031081B" w:rsidP="0031081B">
      <w:pPr>
        <w:numPr>
          <w:ilvl w:val="0"/>
          <w:numId w:val="26"/>
        </w:numPr>
        <w:spacing w:line="276" w:lineRule="auto"/>
        <w:jc w:val="both"/>
      </w:pPr>
      <w:r w:rsidRPr="00D42412">
        <w:t>Aplicarea unui management silvic bazat pe promovarea regenerărilor naturale și a unei structuri a arboretelor care să mențină habitatul, atât ca structură și funcții, cât și ca suprafață;</w:t>
      </w:r>
    </w:p>
    <w:p w14:paraId="4D8DA7C0" w14:textId="77777777" w:rsidR="0031081B" w:rsidRDefault="0031081B" w:rsidP="0031081B">
      <w:pPr>
        <w:numPr>
          <w:ilvl w:val="0"/>
          <w:numId w:val="26"/>
        </w:numPr>
        <w:spacing w:line="276" w:lineRule="auto"/>
        <w:jc w:val="both"/>
      </w:pPr>
      <w:r w:rsidRPr="00D42412">
        <w:t>Controlul şi interzicerea totală a deplasării vehiculelor cu motor în afara drumurilor special amenajate;</w:t>
      </w:r>
    </w:p>
    <w:p w14:paraId="4E69427F" w14:textId="77777777" w:rsidR="0031081B" w:rsidRDefault="0031081B" w:rsidP="0031081B">
      <w:pPr>
        <w:numPr>
          <w:ilvl w:val="0"/>
          <w:numId w:val="26"/>
        </w:numPr>
        <w:spacing w:line="276" w:lineRule="auto"/>
        <w:jc w:val="both"/>
      </w:pPr>
      <w:r w:rsidRPr="00CB374C">
        <w:rPr>
          <w:lang w:val="pt-BR"/>
        </w:rPr>
        <w:t>Realizarea unui program de conștientizare publică referitor la acest tip de habitat, destinat turiștilor și vizitatorilor care ajung în sit;</w:t>
      </w:r>
    </w:p>
    <w:p w14:paraId="3728E27F" w14:textId="77777777" w:rsidR="0031081B" w:rsidRPr="00CB374C" w:rsidRDefault="0031081B" w:rsidP="0031081B">
      <w:pPr>
        <w:numPr>
          <w:ilvl w:val="0"/>
          <w:numId w:val="26"/>
        </w:numPr>
        <w:spacing w:line="276" w:lineRule="auto"/>
        <w:jc w:val="both"/>
      </w:pPr>
      <w:r w:rsidRPr="00CB374C">
        <w:rPr>
          <w:lang w:val="it-IT"/>
        </w:rPr>
        <w:lastRenderedPageBreak/>
        <w:t xml:space="preserve">Asigurarea cunoașterii și respectării prevederilor regulamentului sitului de către comunitățile locale și de către turiști/vizitatori. </w:t>
      </w:r>
    </w:p>
    <w:p w14:paraId="3685EC3E" w14:textId="77777777" w:rsidR="0031081B" w:rsidRPr="001B69F8" w:rsidRDefault="0031081B" w:rsidP="0031081B">
      <w:pPr>
        <w:pStyle w:val="Heading3"/>
        <w:spacing w:before="0" w:after="0" w:line="276" w:lineRule="auto"/>
        <w:ind w:left="0" w:firstLine="708"/>
        <w:contextualSpacing/>
        <w:jc w:val="both"/>
        <w:rPr>
          <w:rFonts w:ascii="Times New Roman" w:hAnsi="Times New Roman" w:cs="Times New Roman"/>
          <w:i w:val="0"/>
          <w:sz w:val="24"/>
          <w:szCs w:val="24"/>
        </w:rPr>
      </w:pPr>
      <w:r w:rsidRPr="001B69F8">
        <w:rPr>
          <w:rFonts w:ascii="Times New Roman" w:hAnsi="Times New Roman" w:cs="Times New Roman"/>
          <w:i w:val="0"/>
          <w:sz w:val="24"/>
          <w:szCs w:val="24"/>
        </w:rPr>
        <w:t xml:space="preserve">Acțiunile de implementare a măsurilor de management pentru </w:t>
      </w:r>
      <w:r>
        <w:rPr>
          <w:rFonts w:ascii="Times New Roman" w:hAnsi="Times New Roman" w:cs="Times New Roman"/>
          <w:i w:val="0"/>
          <w:sz w:val="24"/>
          <w:szCs w:val="24"/>
        </w:rPr>
        <w:t xml:space="preserve">acest habitat </w:t>
      </w:r>
      <w:r w:rsidRPr="001B69F8">
        <w:rPr>
          <w:rFonts w:ascii="Times New Roman" w:hAnsi="Times New Roman" w:cs="Times New Roman"/>
          <w:i w:val="0"/>
          <w:sz w:val="24"/>
          <w:szCs w:val="24"/>
          <w:lang w:val="it-IT"/>
        </w:rPr>
        <w:t xml:space="preserve">se regăsesc la capitolul 5 Planul de acțiuni și monitorizarea acestora.  </w:t>
      </w:r>
    </w:p>
    <w:p w14:paraId="4AC4D2A6" w14:textId="77777777" w:rsidR="00A75E8C" w:rsidRDefault="00A75E8C"/>
    <w:sectPr w:rsidR="00A75E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A0B71" w14:textId="77777777" w:rsidR="00F52037" w:rsidRDefault="00F52037" w:rsidP="00344344">
      <w:r>
        <w:separator/>
      </w:r>
    </w:p>
  </w:endnote>
  <w:endnote w:type="continuationSeparator" w:id="0">
    <w:p w14:paraId="6E97C506" w14:textId="77777777" w:rsidR="00F52037" w:rsidRDefault="00F52037" w:rsidP="0034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0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10892"/>
      <w:docPartObj>
        <w:docPartGallery w:val="Page Numbers (Bottom of Page)"/>
        <w:docPartUnique/>
      </w:docPartObj>
    </w:sdtPr>
    <w:sdtEndPr>
      <w:rPr>
        <w:noProof/>
      </w:rPr>
    </w:sdtEndPr>
    <w:sdtContent>
      <w:p w14:paraId="3561BC85" w14:textId="2A9E43E9" w:rsidR="00344344" w:rsidRDefault="00344344">
        <w:pPr>
          <w:pStyle w:val="Footer"/>
          <w:jc w:val="right"/>
        </w:pPr>
        <w:r>
          <w:fldChar w:fldCharType="begin"/>
        </w:r>
        <w:r>
          <w:instrText xml:space="preserve"> PAGE   \* MERGEFORMAT </w:instrText>
        </w:r>
        <w:r>
          <w:fldChar w:fldCharType="separate"/>
        </w:r>
        <w:r w:rsidR="00A31F3F">
          <w:rPr>
            <w:noProof/>
          </w:rPr>
          <w:t>33</w:t>
        </w:r>
        <w:r>
          <w:rPr>
            <w:noProof/>
          </w:rPr>
          <w:fldChar w:fldCharType="end"/>
        </w:r>
      </w:p>
    </w:sdtContent>
  </w:sdt>
  <w:p w14:paraId="08692857" w14:textId="77777777" w:rsidR="00344344" w:rsidRDefault="00344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D45B7" w14:textId="77777777" w:rsidR="00F52037" w:rsidRDefault="00F52037" w:rsidP="00344344">
      <w:r>
        <w:separator/>
      </w:r>
    </w:p>
  </w:footnote>
  <w:footnote w:type="continuationSeparator" w:id="0">
    <w:p w14:paraId="48F92C85" w14:textId="77777777" w:rsidR="00F52037" w:rsidRDefault="00F52037" w:rsidP="0034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3C8"/>
    <w:multiLevelType w:val="hybridMultilevel"/>
    <w:tmpl w:val="F49C885C"/>
    <w:lvl w:ilvl="0" w:tplc="CBDE862E">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827920"/>
    <w:multiLevelType w:val="hybridMultilevel"/>
    <w:tmpl w:val="46BE47FC"/>
    <w:lvl w:ilvl="0" w:tplc="EE2A605A">
      <w:start w:val="1"/>
      <w:numFmt w:val="lowerLetter"/>
      <w:lvlText w:val="%1)"/>
      <w:lvlJc w:val="left"/>
      <w:pPr>
        <w:ind w:left="1068" w:hanging="360"/>
      </w:pPr>
      <w:rPr>
        <w:rFonts w:ascii="Times New Roman" w:eastAsia="Times New Roman" w:hAnsi="Times New Roman" w:cs="Times New Roman"/>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ECE35EC"/>
    <w:multiLevelType w:val="hybridMultilevel"/>
    <w:tmpl w:val="55ECB06A"/>
    <w:lvl w:ilvl="0" w:tplc="4288B772">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613205"/>
    <w:multiLevelType w:val="hybridMultilevel"/>
    <w:tmpl w:val="38E29A38"/>
    <w:lvl w:ilvl="0" w:tplc="D2386EFA">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7022FE"/>
    <w:multiLevelType w:val="hybridMultilevel"/>
    <w:tmpl w:val="6DC0F35A"/>
    <w:lvl w:ilvl="0" w:tplc="6B10A524">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4222FA"/>
    <w:multiLevelType w:val="hybridMultilevel"/>
    <w:tmpl w:val="DAF46E78"/>
    <w:lvl w:ilvl="0" w:tplc="59EC4F3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D4CCE"/>
    <w:multiLevelType w:val="hybridMultilevel"/>
    <w:tmpl w:val="E0B29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95F77"/>
    <w:multiLevelType w:val="hybridMultilevel"/>
    <w:tmpl w:val="90DE1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34615"/>
    <w:multiLevelType w:val="hybridMultilevel"/>
    <w:tmpl w:val="11B49EB6"/>
    <w:lvl w:ilvl="0" w:tplc="13A6044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5F67D3"/>
    <w:multiLevelType w:val="hybridMultilevel"/>
    <w:tmpl w:val="707CD3F2"/>
    <w:lvl w:ilvl="0" w:tplc="971CA68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D10154"/>
    <w:multiLevelType w:val="hybridMultilevel"/>
    <w:tmpl w:val="7F7C3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E46B4"/>
    <w:multiLevelType w:val="hybridMultilevel"/>
    <w:tmpl w:val="F04C4476"/>
    <w:lvl w:ilvl="0" w:tplc="F798103E">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F83452E"/>
    <w:multiLevelType w:val="hybridMultilevel"/>
    <w:tmpl w:val="F2321000"/>
    <w:lvl w:ilvl="0" w:tplc="47145F42">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89668E"/>
    <w:multiLevelType w:val="hybridMultilevel"/>
    <w:tmpl w:val="BE94C678"/>
    <w:lvl w:ilvl="0" w:tplc="94A89F3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0B543E"/>
    <w:multiLevelType w:val="hybridMultilevel"/>
    <w:tmpl w:val="68004810"/>
    <w:lvl w:ilvl="0" w:tplc="E730B7EC">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6C6B1A"/>
    <w:multiLevelType w:val="hybridMultilevel"/>
    <w:tmpl w:val="37CABBAC"/>
    <w:lvl w:ilvl="0" w:tplc="3104E08E">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7C1B3B"/>
    <w:multiLevelType w:val="hybridMultilevel"/>
    <w:tmpl w:val="8E04B4C2"/>
    <w:lvl w:ilvl="0" w:tplc="0A86F27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22375C"/>
    <w:multiLevelType w:val="hybridMultilevel"/>
    <w:tmpl w:val="AF3E4EF8"/>
    <w:lvl w:ilvl="0" w:tplc="FD7E851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9611742"/>
    <w:multiLevelType w:val="hybridMultilevel"/>
    <w:tmpl w:val="56A2D5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A3863A1"/>
    <w:multiLevelType w:val="hybridMultilevel"/>
    <w:tmpl w:val="7056EB54"/>
    <w:lvl w:ilvl="0" w:tplc="74E4C8CE">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3DC4492"/>
    <w:multiLevelType w:val="hybridMultilevel"/>
    <w:tmpl w:val="C270D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D57CF"/>
    <w:multiLevelType w:val="hybridMultilevel"/>
    <w:tmpl w:val="2D4C2CEA"/>
    <w:lvl w:ilvl="0" w:tplc="92A652EA">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F15777"/>
    <w:multiLevelType w:val="hybridMultilevel"/>
    <w:tmpl w:val="FA1CCAE4"/>
    <w:lvl w:ilvl="0" w:tplc="232A88D4">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ED77637"/>
    <w:multiLevelType w:val="hybridMultilevel"/>
    <w:tmpl w:val="88AEF4E4"/>
    <w:lvl w:ilvl="0" w:tplc="627E0066">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D13854"/>
    <w:multiLevelType w:val="hybridMultilevel"/>
    <w:tmpl w:val="C9A6872A"/>
    <w:lvl w:ilvl="0" w:tplc="EE720E74">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B26349C"/>
    <w:multiLevelType w:val="hybridMultilevel"/>
    <w:tmpl w:val="259C4066"/>
    <w:lvl w:ilvl="0" w:tplc="F620E4FE">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
  </w:num>
  <w:num w:numId="4">
    <w:abstractNumId w:val="11"/>
  </w:num>
  <w:num w:numId="5">
    <w:abstractNumId w:val="4"/>
  </w:num>
  <w:num w:numId="6">
    <w:abstractNumId w:val="22"/>
  </w:num>
  <w:num w:numId="7">
    <w:abstractNumId w:val="23"/>
  </w:num>
  <w:num w:numId="8">
    <w:abstractNumId w:val="17"/>
  </w:num>
  <w:num w:numId="9">
    <w:abstractNumId w:val="2"/>
  </w:num>
  <w:num w:numId="10">
    <w:abstractNumId w:val="8"/>
  </w:num>
  <w:num w:numId="11">
    <w:abstractNumId w:val="16"/>
  </w:num>
  <w:num w:numId="12">
    <w:abstractNumId w:val="19"/>
  </w:num>
  <w:num w:numId="13">
    <w:abstractNumId w:val="15"/>
  </w:num>
  <w:num w:numId="14">
    <w:abstractNumId w:val="3"/>
  </w:num>
  <w:num w:numId="15">
    <w:abstractNumId w:val="21"/>
  </w:num>
  <w:num w:numId="16">
    <w:abstractNumId w:val="13"/>
  </w:num>
  <w:num w:numId="17">
    <w:abstractNumId w:val="12"/>
  </w:num>
  <w:num w:numId="18">
    <w:abstractNumId w:val="14"/>
  </w:num>
  <w:num w:numId="19">
    <w:abstractNumId w:val="25"/>
  </w:num>
  <w:num w:numId="20">
    <w:abstractNumId w:val="0"/>
  </w:num>
  <w:num w:numId="21">
    <w:abstractNumId w:val="18"/>
  </w:num>
  <w:num w:numId="22">
    <w:abstractNumId w:val="5"/>
  </w:num>
  <w:num w:numId="23">
    <w:abstractNumId w:val="10"/>
  </w:num>
  <w:num w:numId="24">
    <w:abstractNumId w:val="7"/>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94"/>
    <w:rsid w:val="0031081B"/>
    <w:rsid w:val="00344344"/>
    <w:rsid w:val="00731672"/>
    <w:rsid w:val="00745894"/>
    <w:rsid w:val="00A31F3F"/>
    <w:rsid w:val="00A75E8C"/>
    <w:rsid w:val="00F5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785F"/>
  <w15:chartTrackingRefBased/>
  <w15:docId w15:val="{9766FA47-BCAE-4B70-865D-8ACE8ED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81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1081B"/>
    <w:pPr>
      <w:keepNext/>
      <w:spacing w:before="360" w:after="180"/>
      <w:ind w:left="720"/>
      <w:outlineLvl w:val="2"/>
    </w:pPr>
    <w:rPr>
      <w:rFonts w:ascii="Arial" w:hAnsi="Arial" w:cs="Arial"/>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081B"/>
    <w:rPr>
      <w:rFonts w:ascii="Arial" w:eastAsia="Times New Roman" w:hAnsi="Arial" w:cs="Arial"/>
      <w:bCs/>
      <w:i/>
      <w:sz w:val="26"/>
      <w:szCs w:val="26"/>
    </w:rPr>
  </w:style>
  <w:style w:type="character" w:styleId="CommentReference">
    <w:name w:val="annotation reference"/>
    <w:uiPriority w:val="99"/>
    <w:semiHidden/>
    <w:rsid w:val="0031081B"/>
    <w:rPr>
      <w:sz w:val="16"/>
      <w:szCs w:val="16"/>
    </w:rPr>
  </w:style>
  <w:style w:type="paragraph" w:styleId="CommentText">
    <w:name w:val="annotation text"/>
    <w:basedOn w:val="Normal"/>
    <w:link w:val="CommentTextChar"/>
    <w:uiPriority w:val="99"/>
    <w:semiHidden/>
    <w:rsid w:val="0031081B"/>
    <w:rPr>
      <w:sz w:val="20"/>
      <w:szCs w:val="20"/>
    </w:rPr>
  </w:style>
  <w:style w:type="character" w:customStyle="1" w:styleId="CommentTextChar">
    <w:name w:val="Comment Text Char"/>
    <w:basedOn w:val="DefaultParagraphFont"/>
    <w:link w:val="CommentText"/>
    <w:uiPriority w:val="99"/>
    <w:semiHidden/>
    <w:rsid w:val="0031081B"/>
    <w:rPr>
      <w:rFonts w:ascii="Times New Roman" w:eastAsia="Times New Roman" w:hAnsi="Times New Roman" w:cs="Times New Roman"/>
      <w:sz w:val="20"/>
      <w:szCs w:val="20"/>
    </w:rPr>
  </w:style>
  <w:style w:type="paragraph" w:styleId="ListParagraph">
    <w:name w:val="List Paragraph"/>
    <w:aliases w:val="body 2,List Paragraph1,lp1,Heading x1,Lista 1,lp11,Lettre d'introduction,1st level - Bullet List Paragraph,Paragrafo elenco,List Paragraph11"/>
    <w:basedOn w:val="Normal"/>
    <w:link w:val="ListParagraphChar"/>
    <w:uiPriority w:val="34"/>
    <w:qFormat/>
    <w:rsid w:val="0031081B"/>
    <w:pPr>
      <w:ind w:left="720"/>
      <w:contextualSpacing/>
    </w:pPr>
    <w:rPr>
      <w:lang w:eastAsia="x-none"/>
    </w:rPr>
  </w:style>
  <w:style w:type="paragraph" w:styleId="NoSpacing">
    <w:name w:val="No Spacing"/>
    <w:link w:val="NoSpacingChar"/>
    <w:uiPriority w:val="1"/>
    <w:qFormat/>
    <w:rsid w:val="0031081B"/>
    <w:pPr>
      <w:spacing w:after="0" w:line="240" w:lineRule="auto"/>
    </w:pPr>
    <w:rPr>
      <w:rFonts w:ascii="Calibri" w:eastAsia="Calibri" w:hAnsi="Calibri" w:cs="Times New Roman"/>
      <w:lang w:val="ro-RO"/>
    </w:rPr>
  </w:style>
  <w:style w:type="character" w:customStyle="1" w:styleId="ListParagraphChar">
    <w:name w:val="List Paragraph Char"/>
    <w:aliases w:val="body 2 Char,List Paragraph1 Char,lp1 Char,Heading x1 Char,Lista 1 Char,lp11 Char,Lettre d'introduction Char,1st level - Bullet List Paragraph Char,Paragrafo elenco Char,List Paragraph11 Char"/>
    <w:link w:val="ListParagraph"/>
    <w:uiPriority w:val="34"/>
    <w:locked/>
    <w:rsid w:val="0031081B"/>
    <w:rPr>
      <w:rFonts w:ascii="Times New Roman" w:eastAsia="Times New Roman" w:hAnsi="Times New Roman" w:cs="Times New Roman"/>
      <w:sz w:val="24"/>
      <w:szCs w:val="24"/>
      <w:lang w:eastAsia="x-none"/>
    </w:rPr>
  </w:style>
  <w:style w:type="character" w:customStyle="1" w:styleId="NoSpacingChar">
    <w:name w:val="No Spacing Char"/>
    <w:link w:val="NoSpacing"/>
    <w:uiPriority w:val="1"/>
    <w:rsid w:val="0031081B"/>
    <w:rPr>
      <w:rFonts w:ascii="Calibri" w:eastAsia="Calibri" w:hAnsi="Calibri" w:cs="Times New Roman"/>
      <w:lang w:val="ro-RO"/>
    </w:rPr>
  </w:style>
  <w:style w:type="paragraph" w:styleId="BalloonText">
    <w:name w:val="Balloon Text"/>
    <w:basedOn w:val="Normal"/>
    <w:link w:val="BalloonTextChar"/>
    <w:uiPriority w:val="99"/>
    <w:semiHidden/>
    <w:unhideWhenUsed/>
    <w:rsid w:val="00310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1B"/>
    <w:rPr>
      <w:rFonts w:ascii="Segoe UI" w:eastAsia="Times New Roman" w:hAnsi="Segoe UI" w:cs="Segoe UI"/>
      <w:sz w:val="18"/>
      <w:szCs w:val="18"/>
    </w:rPr>
  </w:style>
  <w:style w:type="paragraph" w:styleId="Header">
    <w:name w:val="header"/>
    <w:basedOn w:val="Normal"/>
    <w:link w:val="HeaderChar"/>
    <w:uiPriority w:val="99"/>
    <w:unhideWhenUsed/>
    <w:rsid w:val="00344344"/>
    <w:pPr>
      <w:tabs>
        <w:tab w:val="center" w:pos="4680"/>
        <w:tab w:val="right" w:pos="9360"/>
      </w:tabs>
    </w:pPr>
  </w:style>
  <w:style w:type="character" w:customStyle="1" w:styleId="HeaderChar">
    <w:name w:val="Header Char"/>
    <w:basedOn w:val="DefaultParagraphFont"/>
    <w:link w:val="Header"/>
    <w:uiPriority w:val="99"/>
    <w:rsid w:val="003443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344"/>
    <w:pPr>
      <w:tabs>
        <w:tab w:val="center" w:pos="4680"/>
        <w:tab w:val="right" w:pos="9360"/>
      </w:tabs>
    </w:pPr>
  </w:style>
  <w:style w:type="character" w:customStyle="1" w:styleId="FooterChar">
    <w:name w:val="Footer Char"/>
    <w:basedOn w:val="DefaultParagraphFont"/>
    <w:link w:val="Footer"/>
    <w:uiPriority w:val="99"/>
    <w:rsid w:val="003443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15428</Words>
  <Characters>87943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2015-11-25T06:35:00Z</cp:lastPrinted>
  <dcterms:created xsi:type="dcterms:W3CDTF">2015-11-09T23:09:00Z</dcterms:created>
  <dcterms:modified xsi:type="dcterms:W3CDTF">2015-11-25T06:36:00Z</dcterms:modified>
</cp:coreProperties>
</file>